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3BB5" w:rsidRDefault="00833BB5" w:rsidP="00833BB5">
      <w:pPr>
        <w:autoSpaceDE w:val="0"/>
        <w:autoSpaceDN w:val="0"/>
        <w:adjustRightInd w:val="0"/>
        <w:spacing w:after="0" w:line="240" w:lineRule="auto"/>
        <w:rPr>
          <w:rFonts w:ascii="Norma-Bold" w:hAnsi="Norma-Bold" w:cs="Norma-Bold"/>
          <w:b/>
          <w:bCs/>
        </w:rPr>
      </w:pPr>
      <w:bookmarkStart w:id="0" w:name="_GoBack"/>
      <w:r>
        <w:rPr>
          <w:rFonts w:ascii="Norma-Bold" w:hAnsi="Norma-Bold" w:cs="Norma-Bold"/>
          <w:b/>
          <w:bCs/>
        </w:rPr>
        <w:t xml:space="preserve">Ordonnance 81-094 du 29 juin 1981 </w:t>
      </w:r>
      <w:bookmarkEnd w:id="0"/>
      <w:r>
        <w:rPr>
          <w:rFonts w:ascii="Norma-Bold" w:hAnsi="Norma-Bold" w:cs="Norma-Bold"/>
          <w:b/>
          <w:bCs/>
        </w:rPr>
        <w:t>réglementant la forme, la diffusion et l’exploitation des tableaux de synthèse du Plan comptable général zaïrois. (</w:t>
      </w:r>
      <w:r>
        <w:rPr>
          <w:rFonts w:ascii="Norma-BoldItalic" w:hAnsi="Norma-BoldItalic" w:cs="Norma-BoldItalic"/>
          <w:b/>
          <w:bCs/>
          <w:i/>
          <w:iCs/>
        </w:rPr>
        <w:t>J.O.Z.</w:t>
      </w:r>
      <w:r>
        <w:rPr>
          <w:rFonts w:ascii="Norma-Bold" w:hAnsi="Norma-Bold" w:cs="Norma-Bold"/>
          <w:b/>
          <w:bCs/>
        </w:rPr>
        <w:t>, n</w:t>
      </w:r>
      <w:r>
        <w:rPr>
          <w:rFonts w:ascii="Norma-Bold" w:hAnsi="Norma-Bold" w:cs="Norma-Bold"/>
          <w:b/>
          <w:bCs/>
          <w:sz w:val="18"/>
          <w:szCs w:val="18"/>
        </w:rPr>
        <w:t xml:space="preserve">o </w:t>
      </w:r>
      <w:r>
        <w:rPr>
          <w:rFonts w:ascii="Norma-Bold" w:hAnsi="Norma-Bold" w:cs="Norma-Bold"/>
          <w:b/>
          <w:bCs/>
        </w:rPr>
        <w:t>14, 15 juillet 1981, p. 7)</w:t>
      </w:r>
    </w:p>
    <w:p w:rsidR="00833BB5" w:rsidRDefault="00833BB5" w:rsidP="00833BB5">
      <w:pPr>
        <w:autoSpaceDE w:val="0"/>
        <w:autoSpaceDN w:val="0"/>
        <w:adjustRightInd w:val="0"/>
        <w:spacing w:after="0" w:line="240" w:lineRule="auto"/>
        <w:rPr>
          <w:rFonts w:ascii="Norma" w:hAnsi="Norma" w:cs="Norma"/>
        </w:rPr>
      </w:pPr>
    </w:p>
    <w:p w:rsidR="00833BB5" w:rsidRDefault="00833BB5" w:rsidP="00833BB5">
      <w:pPr>
        <w:autoSpaceDE w:val="0"/>
        <w:autoSpaceDN w:val="0"/>
        <w:adjustRightInd w:val="0"/>
        <w:spacing w:after="0" w:line="240" w:lineRule="auto"/>
        <w:rPr>
          <w:rFonts w:ascii="Norma-BoldItalic" w:hAnsi="Norma-BoldItalic" w:cs="Norma-BoldItalic"/>
          <w:b/>
          <w:bCs/>
          <w:i/>
          <w:iCs/>
          <w:sz w:val="24"/>
          <w:szCs w:val="24"/>
        </w:rPr>
      </w:pPr>
      <w:r>
        <w:rPr>
          <w:rFonts w:ascii="Norma" w:hAnsi="Norma" w:cs="Norma"/>
        </w:rPr>
        <w:t xml:space="preserve">Section 1 </w:t>
      </w:r>
      <w:r>
        <w:rPr>
          <w:rFonts w:ascii="Norma-BoldItalic" w:hAnsi="Norma-BoldItalic" w:cs="Norma-BoldItalic"/>
          <w:b/>
          <w:bCs/>
          <w:i/>
          <w:iCs/>
          <w:sz w:val="24"/>
          <w:szCs w:val="24"/>
        </w:rPr>
        <w:t>Dispositions générales</w:t>
      </w:r>
    </w:p>
    <w:p w:rsidR="00833BB5" w:rsidRDefault="00833BB5" w:rsidP="00833BB5">
      <w:pPr>
        <w:autoSpaceDE w:val="0"/>
        <w:autoSpaceDN w:val="0"/>
        <w:adjustRightInd w:val="0"/>
        <w:spacing w:after="0" w:line="240" w:lineRule="auto"/>
        <w:rPr>
          <w:rFonts w:ascii="Norma-Bold" w:hAnsi="Norma-Bold" w:cs="Norma-Bold"/>
          <w:b/>
          <w:bCs/>
        </w:rPr>
      </w:pPr>
    </w:p>
    <w:p w:rsidR="00833BB5" w:rsidRDefault="00833BB5" w:rsidP="00833BB5">
      <w:pPr>
        <w:autoSpaceDE w:val="0"/>
        <w:autoSpaceDN w:val="0"/>
        <w:adjustRightInd w:val="0"/>
        <w:spacing w:after="0" w:line="240" w:lineRule="auto"/>
        <w:rPr>
          <w:rFonts w:ascii="Norma" w:hAnsi="Norma" w:cs="Norma"/>
          <w:sz w:val="20"/>
          <w:szCs w:val="20"/>
        </w:rPr>
      </w:pPr>
      <w:r>
        <w:rPr>
          <w:rFonts w:ascii="Norma-Bold" w:hAnsi="Norma-Bold" w:cs="Norma-Bold"/>
          <w:b/>
          <w:bCs/>
        </w:rPr>
        <w:t>Art. 1</w:t>
      </w:r>
      <w:r>
        <w:rPr>
          <w:rFonts w:ascii="Norma-Bold" w:hAnsi="Norma-Bold" w:cs="Norma-Bold"/>
          <w:b/>
          <w:bCs/>
          <w:sz w:val="18"/>
          <w:szCs w:val="18"/>
        </w:rPr>
        <w:t>er</w:t>
      </w:r>
      <w:r>
        <w:rPr>
          <w:rFonts w:ascii="Norma-Bold" w:hAnsi="Norma-Bold" w:cs="Norma-Bold"/>
          <w:b/>
          <w:bCs/>
        </w:rPr>
        <w:t xml:space="preserve">. </w:t>
      </w:r>
      <w:r>
        <w:rPr>
          <w:rFonts w:ascii="Norma" w:hAnsi="Norma" w:cs="Norma"/>
          <w:sz w:val="20"/>
          <w:szCs w:val="20"/>
        </w:rPr>
        <w:t>— Les entreprises concernées par l’application obligatoire du plan comptable général zaïrois sont tenues d’utiliser exclusivement les imprimés diffusés par le Conseil permanent de la comptabilité</w:t>
      </w:r>
    </w:p>
    <w:p w:rsidR="00833BB5" w:rsidRDefault="00833BB5" w:rsidP="00833BB5">
      <w:pPr>
        <w:autoSpaceDE w:val="0"/>
        <w:autoSpaceDN w:val="0"/>
        <w:adjustRightInd w:val="0"/>
        <w:spacing w:after="0" w:line="240" w:lineRule="auto"/>
        <w:rPr>
          <w:rFonts w:ascii="Norma" w:hAnsi="Norma" w:cs="Norma"/>
          <w:sz w:val="20"/>
          <w:szCs w:val="20"/>
        </w:rPr>
      </w:pPr>
      <w:proofErr w:type="gramStart"/>
      <w:r>
        <w:rPr>
          <w:rFonts w:ascii="Norma" w:hAnsi="Norma" w:cs="Norma"/>
          <w:sz w:val="20"/>
          <w:szCs w:val="20"/>
        </w:rPr>
        <w:t>au</w:t>
      </w:r>
      <w:proofErr w:type="gramEnd"/>
      <w:r>
        <w:rPr>
          <w:rFonts w:ascii="Norma" w:hAnsi="Norma" w:cs="Norma"/>
          <w:sz w:val="20"/>
          <w:szCs w:val="20"/>
        </w:rPr>
        <w:t xml:space="preserve"> Zaïre, en abrégé: C.P.C.Z.</w:t>
      </w:r>
    </w:p>
    <w:p w:rsidR="00833BB5" w:rsidRDefault="00833BB5" w:rsidP="00833BB5">
      <w:pPr>
        <w:autoSpaceDE w:val="0"/>
        <w:autoSpaceDN w:val="0"/>
        <w:adjustRightInd w:val="0"/>
        <w:spacing w:after="0" w:line="240" w:lineRule="auto"/>
        <w:rPr>
          <w:rFonts w:ascii="Norma-Bold" w:hAnsi="Norma-Bold" w:cs="Norma-Bold"/>
          <w:b/>
          <w:bCs/>
        </w:rPr>
      </w:pPr>
    </w:p>
    <w:p w:rsidR="00833BB5" w:rsidRDefault="00833BB5" w:rsidP="00833BB5">
      <w:pPr>
        <w:autoSpaceDE w:val="0"/>
        <w:autoSpaceDN w:val="0"/>
        <w:adjustRightInd w:val="0"/>
        <w:spacing w:after="0" w:line="240" w:lineRule="auto"/>
        <w:rPr>
          <w:rFonts w:ascii="Norma" w:hAnsi="Norma" w:cs="Norma"/>
          <w:sz w:val="20"/>
          <w:szCs w:val="20"/>
        </w:rPr>
      </w:pPr>
      <w:r>
        <w:rPr>
          <w:rFonts w:ascii="Norma-Bold" w:hAnsi="Norma-Bold" w:cs="Norma-Bold"/>
          <w:b/>
          <w:bCs/>
        </w:rPr>
        <w:t xml:space="preserve">Art. 2. </w:t>
      </w:r>
      <w:r>
        <w:rPr>
          <w:rFonts w:ascii="Norma" w:hAnsi="Norma" w:cs="Norma"/>
          <w:sz w:val="20"/>
          <w:szCs w:val="20"/>
        </w:rPr>
        <w:t>— Les imprimés des tableaux de synthèse sont à remplir à l’encre ou avec un autre moyen indélébile, sans altération d’aucune sorte.</w:t>
      </w:r>
    </w:p>
    <w:p w:rsidR="00833BB5" w:rsidRDefault="00833BB5" w:rsidP="00833BB5">
      <w:pPr>
        <w:autoSpaceDE w:val="0"/>
        <w:autoSpaceDN w:val="0"/>
        <w:adjustRightInd w:val="0"/>
        <w:spacing w:after="0" w:line="240" w:lineRule="auto"/>
        <w:rPr>
          <w:rFonts w:ascii="Norma-Bold" w:hAnsi="Norma-Bold" w:cs="Norma-Bold"/>
          <w:b/>
          <w:bCs/>
        </w:rPr>
      </w:pPr>
    </w:p>
    <w:p w:rsidR="00833BB5" w:rsidRDefault="00833BB5" w:rsidP="00833BB5">
      <w:pPr>
        <w:autoSpaceDE w:val="0"/>
        <w:autoSpaceDN w:val="0"/>
        <w:adjustRightInd w:val="0"/>
        <w:spacing w:after="0" w:line="240" w:lineRule="auto"/>
        <w:rPr>
          <w:rFonts w:ascii="Norma" w:hAnsi="Norma" w:cs="Norma"/>
          <w:sz w:val="20"/>
          <w:szCs w:val="20"/>
        </w:rPr>
      </w:pPr>
      <w:r>
        <w:rPr>
          <w:rFonts w:ascii="Norma-Bold" w:hAnsi="Norma-Bold" w:cs="Norma-Bold"/>
          <w:b/>
          <w:bCs/>
        </w:rPr>
        <w:t xml:space="preserve">Art. 3. </w:t>
      </w:r>
      <w:r>
        <w:rPr>
          <w:rFonts w:ascii="Norma" w:hAnsi="Norma" w:cs="Norma"/>
          <w:sz w:val="20"/>
          <w:szCs w:val="20"/>
        </w:rPr>
        <w:t>— Les entreprises de droit zaïrois comportant des établissements (agences, succursales, bureaux) à l’étranger remplissent des documents distincts selon qu’ils concernent l’ensemble de l’entreprise ou l’établissement situé au Zaïre.</w:t>
      </w:r>
    </w:p>
    <w:p w:rsidR="00833BB5" w:rsidRDefault="00833BB5" w:rsidP="00833BB5">
      <w:pPr>
        <w:autoSpaceDE w:val="0"/>
        <w:autoSpaceDN w:val="0"/>
        <w:adjustRightInd w:val="0"/>
        <w:spacing w:after="0" w:line="240" w:lineRule="auto"/>
        <w:rPr>
          <w:rFonts w:ascii="Norma-Bold" w:hAnsi="Norma-Bold" w:cs="Norma-Bold"/>
          <w:b/>
          <w:bCs/>
        </w:rPr>
      </w:pPr>
    </w:p>
    <w:p w:rsidR="00833BB5" w:rsidRDefault="00833BB5" w:rsidP="00833BB5">
      <w:pPr>
        <w:autoSpaceDE w:val="0"/>
        <w:autoSpaceDN w:val="0"/>
        <w:adjustRightInd w:val="0"/>
        <w:spacing w:after="0" w:line="240" w:lineRule="auto"/>
        <w:rPr>
          <w:rFonts w:ascii="Norma" w:hAnsi="Norma" w:cs="Norma"/>
          <w:sz w:val="20"/>
          <w:szCs w:val="20"/>
        </w:rPr>
      </w:pPr>
      <w:r>
        <w:rPr>
          <w:rFonts w:ascii="Norma-Bold" w:hAnsi="Norma-Bold" w:cs="Norma-Bold"/>
          <w:b/>
          <w:bCs/>
        </w:rPr>
        <w:t xml:space="preserve">Art. 4. </w:t>
      </w:r>
      <w:r>
        <w:rPr>
          <w:rFonts w:ascii="Norma" w:hAnsi="Norma" w:cs="Norma"/>
          <w:sz w:val="20"/>
          <w:szCs w:val="20"/>
        </w:rPr>
        <w:t>— Les entreprises de droit étranger ayant au Zaïre une succursale, un comptoir ou un siège quelconque d’opérations doivent établir, pour leurs activités au Zaïre, les documents comptables exigés par le plan comptable général zaïrois.</w:t>
      </w:r>
    </w:p>
    <w:p w:rsidR="00833BB5" w:rsidRDefault="00833BB5" w:rsidP="00833BB5">
      <w:pPr>
        <w:autoSpaceDE w:val="0"/>
        <w:autoSpaceDN w:val="0"/>
        <w:adjustRightInd w:val="0"/>
        <w:spacing w:after="0" w:line="240" w:lineRule="auto"/>
        <w:rPr>
          <w:rFonts w:ascii="Norma-Bold" w:hAnsi="Norma-Bold" w:cs="Norma-Bold"/>
          <w:b/>
          <w:bCs/>
        </w:rPr>
      </w:pPr>
    </w:p>
    <w:p w:rsidR="00833BB5" w:rsidRDefault="00833BB5" w:rsidP="00833BB5">
      <w:pPr>
        <w:autoSpaceDE w:val="0"/>
        <w:autoSpaceDN w:val="0"/>
        <w:adjustRightInd w:val="0"/>
        <w:spacing w:after="0" w:line="240" w:lineRule="auto"/>
        <w:rPr>
          <w:rFonts w:ascii="Norma" w:hAnsi="Norma" w:cs="Norma"/>
          <w:sz w:val="20"/>
          <w:szCs w:val="20"/>
        </w:rPr>
      </w:pPr>
      <w:r>
        <w:rPr>
          <w:rFonts w:ascii="Norma-Bold" w:hAnsi="Norma-Bold" w:cs="Norma-Bold"/>
          <w:b/>
          <w:bCs/>
        </w:rPr>
        <w:t xml:space="preserve">Art. 5. </w:t>
      </w:r>
      <w:r>
        <w:rPr>
          <w:rFonts w:ascii="Norma" w:hAnsi="Norma" w:cs="Norma"/>
          <w:sz w:val="20"/>
          <w:szCs w:val="20"/>
        </w:rPr>
        <w:t>— Les associations momentanées dressent des tableaux de synthèse qui leur sont propres, indépendamment de ceux fournis par les entreprises participantes.</w:t>
      </w:r>
    </w:p>
    <w:p w:rsidR="00833BB5" w:rsidRDefault="00833BB5" w:rsidP="00833BB5">
      <w:pPr>
        <w:autoSpaceDE w:val="0"/>
        <w:autoSpaceDN w:val="0"/>
        <w:adjustRightInd w:val="0"/>
        <w:spacing w:after="0" w:line="240" w:lineRule="auto"/>
        <w:rPr>
          <w:rFonts w:ascii="Norma" w:hAnsi="Norma" w:cs="Norma"/>
        </w:rPr>
      </w:pPr>
    </w:p>
    <w:p w:rsidR="00833BB5" w:rsidRDefault="00833BB5" w:rsidP="00833BB5">
      <w:pPr>
        <w:autoSpaceDE w:val="0"/>
        <w:autoSpaceDN w:val="0"/>
        <w:adjustRightInd w:val="0"/>
        <w:spacing w:after="0" w:line="240" w:lineRule="auto"/>
        <w:rPr>
          <w:rFonts w:ascii="Norma-BoldItalic" w:hAnsi="Norma-BoldItalic" w:cs="Norma-BoldItalic"/>
          <w:b/>
          <w:bCs/>
          <w:i/>
          <w:iCs/>
          <w:sz w:val="24"/>
          <w:szCs w:val="24"/>
        </w:rPr>
      </w:pPr>
      <w:r>
        <w:rPr>
          <w:rFonts w:ascii="Norma" w:hAnsi="Norma" w:cs="Norma"/>
        </w:rPr>
        <w:t xml:space="preserve">Section II </w:t>
      </w:r>
      <w:r>
        <w:rPr>
          <w:rFonts w:ascii="Norma-BoldItalic" w:hAnsi="Norma-BoldItalic" w:cs="Norma-BoldItalic"/>
          <w:b/>
          <w:bCs/>
          <w:i/>
          <w:iCs/>
          <w:sz w:val="24"/>
          <w:szCs w:val="24"/>
        </w:rPr>
        <w:t>De la forme des imprimés des tableaux de synthèse</w:t>
      </w:r>
    </w:p>
    <w:p w:rsidR="00833BB5" w:rsidRDefault="00833BB5" w:rsidP="00833BB5">
      <w:pPr>
        <w:autoSpaceDE w:val="0"/>
        <w:autoSpaceDN w:val="0"/>
        <w:adjustRightInd w:val="0"/>
        <w:spacing w:after="0" w:line="240" w:lineRule="auto"/>
        <w:rPr>
          <w:rFonts w:ascii="Norma-Bold" w:hAnsi="Norma-Bold" w:cs="Norma-Bold"/>
          <w:b/>
          <w:bCs/>
        </w:rPr>
      </w:pPr>
    </w:p>
    <w:p w:rsidR="00833BB5" w:rsidRDefault="00833BB5" w:rsidP="00833BB5">
      <w:pPr>
        <w:autoSpaceDE w:val="0"/>
        <w:autoSpaceDN w:val="0"/>
        <w:adjustRightInd w:val="0"/>
        <w:spacing w:after="0" w:line="240" w:lineRule="auto"/>
        <w:rPr>
          <w:rFonts w:ascii="Norma" w:hAnsi="Norma" w:cs="Norma"/>
          <w:sz w:val="20"/>
          <w:szCs w:val="20"/>
        </w:rPr>
      </w:pPr>
      <w:r>
        <w:rPr>
          <w:rFonts w:ascii="Norma-Bold" w:hAnsi="Norma-Bold" w:cs="Norma-Bold"/>
          <w:b/>
          <w:bCs/>
        </w:rPr>
        <w:t xml:space="preserve">Art. 6. </w:t>
      </w:r>
      <w:r>
        <w:rPr>
          <w:rFonts w:ascii="Norma" w:hAnsi="Norma" w:cs="Norma"/>
          <w:sz w:val="20"/>
          <w:szCs w:val="20"/>
        </w:rPr>
        <w:t>— Les entreprises concernées par l’application obligatoire du plan comptable général zaïrois remplissent les imprimés des tableaux de synthèse suivant le modèle spécifique correspondant à la catégorie à laquelle elles sont soumises ou admises, conformément au point 7, du 2</w:t>
      </w:r>
      <w:r>
        <w:rPr>
          <w:rFonts w:ascii="Symbol" w:hAnsi="Symbol" w:cs="Symbol"/>
          <w:sz w:val="20"/>
          <w:szCs w:val="20"/>
        </w:rPr>
        <w:t></w:t>
      </w:r>
      <w:r>
        <w:rPr>
          <w:rFonts w:ascii="Symbol" w:hAnsi="Symbol" w:cs="Symbol"/>
          <w:sz w:val="20"/>
          <w:szCs w:val="20"/>
        </w:rPr>
        <w:t></w:t>
      </w:r>
      <w:r>
        <w:rPr>
          <w:rFonts w:ascii="Norma" w:hAnsi="Norma" w:cs="Norma"/>
          <w:sz w:val="20"/>
          <w:szCs w:val="20"/>
        </w:rPr>
        <w:t>de l’article 1</w:t>
      </w:r>
      <w:r w:rsidRPr="008137EE">
        <w:rPr>
          <w:rFonts w:ascii="Norma" w:hAnsi="Norma" w:cs="Norma"/>
          <w:sz w:val="16"/>
          <w:szCs w:val="16"/>
          <w:vertAlign w:val="superscript"/>
        </w:rPr>
        <w:t>er</w:t>
      </w:r>
      <w:r>
        <w:rPr>
          <w:rFonts w:ascii="Norma" w:hAnsi="Norma" w:cs="Norma"/>
          <w:sz w:val="16"/>
          <w:szCs w:val="16"/>
        </w:rPr>
        <w:t xml:space="preserve"> </w:t>
      </w:r>
      <w:r>
        <w:rPr>
          <w:rFonts w:ascii="Norma" w:hAnsi="Norma" w:cs="Norma"/>
          <w:sz w:val="20"/>
          <w:szCs w:val="20"/>
        </w:rPr>
        <w:t>de l’ordonnance 76-150 du 16 juillet 1976 fixant le plan comptable général zaïrois.</w:t>
      </w:r>
    </w:p>
    <w:p w:rsidR="00833BB5" w:rsidRDefault="00833BB5" w:rsidP="00833BB5">
      <w:pPr>
        <w:autoSpaceDE w:val="0"/>
        <w:autoSpaceDN w:val="0"/>
        <w:adjustRightInd w:val="0"/>
        <w:spacing w:after="0" w:line="240" w:lineRule="auto"/>
        <w:rPr>
          <w:rFonts w:ascii="Norma" w:hAnsi="Norma" w:cs="Norma"/>
          <w:sz w:val="20"/>
          <w:szCs w:val="20"/>
        </w:rPr>
      </w:pPr>
      <w:r>
        <w:rPr>
          <w:rFonts w:ascii="Norma" w:hAnsi="Norma" w:cs="Norma"/>
          <w:sz w:val="20"/>
          <w:szCs w:val="20"/>
        </w:rPr>
        <w:t>Toute entreprise désireuse d’être admise aux dispositions simplifiées ou réduites peut adresser une demande auprès de l’organe administratif compétent visé par le point 7, du 2</w:t>
      </w:r>
      <w:r>
        <w:rPr>
          <w:rFonts w:ascii="Symbol" w:hAnsi="Symbol" w:cs="Symbol"/>
          <w:sz w:val="20"/>
          <w:szCs w:val="20"/>
        </w:rPr>
        <w:t></w:t>
      </w:r>
      <w:r>
        <w:rPr>
          <w:rFonts w:ascii="Symbol" w:hAnsi="Symbol" w:cs="Symbol"/>
          <w:sz w:val="20"/>
          <w:szCs w:val="20"/>
        </w:rPr>
        <w:t></w:t>
      </w:r>
      <w:r>
        <w:rPr>
          <w:rFonts w:ascii="Norma" w:hAnsi="Norma" w:cs="Norma"/>
          <w:sz w:val="20"/>
          <w:szCs w:val="20"/>
        </w:rPr>
        <w:t>de l’article 1</w:t>
      </w:r>
      <w:r>
        <w:rPr>
          <w:rFonts w:ascii="Norma" w:hAnsi="Norma" w:cs="Norma"/>
          <w:sz w:val="16"/>
          <w:szCs w:val="16"/>
        </w:rPr>
        <w:t xml:space="preserve">er </w:t>
      </w:r>
      <w:r>
        <w:rPr>
          <w:rFonts w:ascii="Norma" w:hAnsi="Norma" w:cs="Norma"/>
          <w:sz w:val="20"/>
          <w:szCs w:val="20"/>
        </w:rPr>
        <w:t>de l’ordonnance 76-150 du 16 juillet 1976 précitée, et tel que défini à l’article 7 ci-dessous.</w:t>
      </w:r>
    </w:p>
    <w:p w:rsidR="00833BB5" w:rsidRDefault="00833BB5" w:rsidP="00833BB5">
      <w:pPr>
        <w:autoSpaceDE w:val="0"/>
        <w:autoSpaceDN w:val="0"/>
        <w:adjustRightInd w:val="0"/>
        <w:spacing w:after="0" w:line="240" w:lineRule="auto"/>
        <w:rPr>
          <w:rFonts w:ascii="Norma-Bold" w:hAnsi="Norma-Bold" w:cs="Norma-Bold"/>
          <w:b/>
          <w:bCs/>
        </w:rPr>
      </w:pPr>
    </w:p>
    <w:p w:rsidR="00833BB5" w:rsidRDefault="00833BB5" w:rsidP="00833BB5">
      <w:pPr>
        <w:autoSpaceDE w:val="0"/>
        <w:autoSpaceDN w:val="0"/>
        <w:adjustRightInd w:val="0"/>
        <w:spacing w:after="0" w:line="240" w:lineRule="auto"/>
        <w:rPr>
          <w:rFonts w:ascii="Norma" w:hAnsi="Norma" w:cs="Norma"/>
          <w:sz w:val="20"/>
          <w:szCs w:val="20"/>
        </w:rPr>
      </w:pPr>
      <w:r>
        <w:rPr>
          <w:rFonts w:ascii="Norma-Bold" w:hAnsi="Norma-Bold" w:cs="Norma-Bold"/>
          <w:b/>
          <w:bCs/>
        </w:rPr>
        <w:t xml:space="preserve">Art. 7. </w:t>
      </w:r>
      <w:r>
        <w:rPr>
          <w:rFonts w:ascii="Norma" w:hAnsi="Norma" w:cs="Norma"/>
          <w:sz w:val="20"/>
          <w:szCs w:val="20"/>
        </w:rPr>
        <w:t>— II est institué, en conformité avec les dispositions du point 7, du 2</w:t>
      </w:r>
      <w:r>
        <w:rPr>
          <w:rFonts w:ascii="Symbol" w:hAnsi="Symbol" w:cs="Symbol"/>
          <w:sz w:val="20"/>
          <w:szCs w:val="20"/>
        </w:rPr>
        <w:t></w:t>
      </w:r>
      <w:r>
        <w:rPr>
          <w:rFonts w:ascii="Symbol" w:hAnsi="Symbol" w:cs="Symbol"/>
          <w:sz w:val="20"/>
          <w:szCs w:val="20"/>
        </w:rPr>
        <w:t></w:t>
      </w:r>
      <w:r>
        <w:rPr>
          <w:rFonts w:ascii="Norma" w:hAnsi="Norma" w:cs="Norma"/>
          <w:sz w:val="20"/>
          <w:szCs w:val="20"/>
        </w:rPr>
        <w:t>de l’article 1</w:t>
      </w:r>
      <w:r w:rsidRPr="008137EE">
        <w:rPr>
          <w:rFonts w:ascii="Norma" w:hAnsi="Norma" w:cs="Norma"/>
          <w:sz w:val="16"/>
          <w:szCs w:val="16"/>
          <w:vertAlign w:val="superscript"/>
        </w:rPr>
        <w:t>er</w:t>
      </w:r>
      <w:r>
        <w:rPr>
          <w:rFonts w:ascii="Norma" w:hAnsi="Norma" w:cs="Norma"/>
          <w:sz w:val="16"/>
          <w:szCs w:val="16"/>
        </w:rPr>
        <w:t xml:space="preserve"> </w:t>
      </w:r>
      <w:r>
        <w:rPr>
          <w:rFonts w:ascii="Norma" w:hAnsi="Norma" w:cs="Norma"/>
          <w:sz w:val="20"/>
          <w:szCs w:val="20"/>
        </w:rPr>
        <w:t>de l’ordonnance 76-150 du 16 juillet 1976, une commission d’agrément aux dispositions simplifiées et réduites.</w:t>
      </w:r>
    </w:p>
    <w:p w:rsidR="00833BB5" w:rsidRDefault="00833BB5" w:rsidP="00833BB5">
      <w:pPr>
        <w:autoSpaceDE w:val="0"/>
        <w:autoSpaceDN w:val="0"/>
        <w:adjustRightInd w:val="0"/>
        <w:spacing w:after="0" w:line="240" w:lineRule="auto"/>
        <w:rPr>
          <w:rFonts w:ascii="Norma" w:hAnsi="Norma" w:cs="Norma"/>
          <w:sz w:val="20"/>
          <w:szCs w:val="20"/>
        </w:rPr>
      </w:pPr>
      <w:r>
        <w:rPr>
          <w:rFonts w:ascii="Norma" w:hAnsi="Norma" w:cs="Norma"/>
          <w:sz w:val="20"/>
          <w:szCs w:val="20"/>
        </w:rPr>
        <w:t>La commission d’agrément est composée de :</w:t>
      </w:r>
    </w:p>
    <w:p w:rsidR="00833BB5" w:rsidRDefault="00833BB5" w:rsidP="00833BB5">
      <w:pPr>
        <w:autoSpaceDE w:val="0"/>
        <w:autoSpaceDN w:val="0"/>
        <w:adjustRightInd w:val="0"/>
        <w:spacing w:after="0" w:line="240" w:lineRule="auto"/>
        <w:ind w:left="142" w:hanging="142"/>
        <w:rPr>
          <w:rFonts w:ascii="Norma" w:hAnsi="Norma" w:cs="Norma"/>
          <w:sz w:val="20"/>
          <w:szCs w:val="20"/>
        </w:rPr>
      </w:pPr>
      <w:r>
        <w:rPr>
          <w:rFonts w:ascii="Norma" w:hAnsi="Norma" w:cs="Norma"/>
          <w:sz w:val="20"/>
          <w:szCs w:val="20"/>
        </w:rPr>
        <w:t>– 2 représentants du Conseil permanent de la comptabilité au Zaïre, dont un assume de droit la présidence;</w:t>
      </w:r>
    </w:p>
    <w:p w:rsidR="00833BB5" w:rsidRDefault="00833BB5" w:rsidP="00833BB5">
      <w:pPr>
        <w:autoSpaceDE w:val="0"/>
        <w:autoSpaceDN w:val="0"/>
        <w:adjustRightInd w:val="0"/>
        <w:spacing w:after="0" w:line="240" w:lineRule="auto"/>
        <w:ind w:left="142" w:hanging="142"/>
        <w:rPr>
          <w:rFonts w:ascii="Norma" w:hAnsi="Norma" w:cs="Norma"/>
          <w:sz w:val="20"/>
          <w:szCs w:val="20"/>
        </w:rPr>
      </w:pPr>
      <w:r>
        <w:rPr>
          <w:rFonts w:ascii="Norma" w:hAnsi="Norma" w:cs="Norma"/>
          <w:sz w:val="20"/>
          <w:szCs w:val="20"/>
        </w:rPr>
        <w:t>– 2 représentants de l’Office des petites et moyennes entreprises zaïroises, dont un assure le secrétariat;</w:t>
      </w:r>
    </w:p>
    <w:p w:rsidR="00833BB5" w:rsidRDefault="00833BB5" w:rsidP="00833BB5">
      <w:pPr>
        <w:autoSpaceDE w:val="0"/>
        <w:autoSpaceDN w:val="0"/>
        <w:adjustRightInd w:val="0"/>
        <w:spacing w:after="0" w:line="240" w:lineRule="auto"/>
        <w:rPr>
          <w:rFonts w:ascii="Norma" w:hAnsi="Norma" w:cs="Norma"/>
          <w:sz w:val="20"/>
          <w:szCs w:val="20"/>
        </w:rPr>
      </w:pPr>
      <w:r>
        <w:rPr>
          <w:rFonts w:ascii="Norma" w:hAnsi="Norma" w:cs="Norma"/>
          <w:sz w:val="20"/>
          <w:szCs w:val="20"/>
        </w:rPr>
        <w:t>– 2 représentants de l’Association nationale des entreprises au Zaïre;</w:t>
      </w:r>
    </w:p>
    <w:p w:rsidR="00833BB5" w:rsidRDefault="00833BB5" w:rsidP="00833BB5">
      <w:pPr>
        <w:autoSpaceDE w:val="0"/>
        <w:autoSpaceDN w:val="0"/>
        <w:adjustRightInd w:val="0"/>
        <w:spacing w:after="0" w:line="240" w:lineRule="auto"/>
        <w:rPr>
          <w:rFonts w:ascii="Norma" w:hAnsi="Norma" w:cs="Norma"/>
          <w:sz w:val="20"/>
          <w:szCs w:val="20"/>
        </w:rPr>
      </w:pPr>
      <w:r>
        <w:rPr>
          <w:rFonts w:ascii="Norma" w:hAnsi="Norma" w:cs="Norma"/>
          <w:sz w:val="20"/>
          <w:szCs w:val="20"/>
        </w:rPr>
        <w:t>– 2 représentants du service des contributions;</w:t>
      </w:r>
    </w:p>
    <w:p w:rsidR="00833BB5" w:rsidRDefault="00833BB5" w:rsidP="00833BB5">
      <w:pPr>
        <w:autoSpaceDE w:val="0"/>
        <w:autoSpaceDN w:val="0"/>
        <w:adjustRightInd w:val="0"/>
        <w:spacing w:after="0" w:line="240" w:lineRule="auto"/>
        <w:ind w:left="142" w:hanging="142"/>
        <w:rPr>
          <w:rFonts w:ascii="Norma" w:hAnsi="Norma" w:cs="Norma"/>
          <w:sz w:val="20"/>
          <w:szCs w:val="20"/>
        </w:rPr>
      </w:pPr>
      <w:r>
        <w:rPr>
          <w:rFonts w:ascii="Norma" w:hAnsi="Norma" w:cs="Norma"/>
          <w:sz w:val="20"/>
          <w:szCs w:val="20"/>
        </w:rPr>
        <w:t>– 2 représentants des professionnels de la comptabilité agréés par le Conseil permanent de la comptabilité au Zaïre;</w:t>
      </w:r>
    </w:p>
    <w:p w:rsidR="00833BB5" w:rsidRDefault="00833BB5" w:rsidP="00833BB5">
      <w:pPr>
        <w:autoSpaceDE w:val="0"/>
        <w:autoSpaceDN w:val="0"/>
        <w:adjustRightInd w:val="0"/>
        <w:spacing w:after="0" w:line="240" w:lineRule="auto"/>
        <w:rPr>
          <w:rFonts w:ascii="Norma" w:hAnsi="Norma" w:cs="Norma"/>
          <w:sz w:val="20"/>
          <w:szCs w:val="20"/>
        </w:rPr>
      </w:pPr>
      <w:r>
        <w:rPr>
          <w:rFonts w:ascii="Norma" w:hAnsi="Norma" w:cs="Norma"/>
          <w:sz w:val="20"/>
          <w:szCs w:val="20"/>
        </w:rPr>
        <w:t>– 2 représentants de la Banque du Zaïre.</w:t>
      </w:r>
    </w:p>
    <w:p w:rsidR="00833BB5" w:rsidRDefault="00833BB5" w:rsidP="00833BB5">
      <w:pPr>
        <w:autoSpaceDE w:val="0"/>
        <w:autoSpaceDN w:val="0"/>
        <w:adjustRightInd w:val="0"/>
        <w:spacing w:after="0" w:line="240" w:lineRule="auto"/>
        <w:rPr>
          <w:rFonts w:ascii="Norma-Bold" w:hAnsi="Norma-Bold" w:cs="Norma-Bold"/>
          <w:b/>
          <w:bCs/>
        </w:rPr>
      </w:pPr>
    </w:p>
    <w:p w:rsidR="00833BB5" w:rsidRDefault="00833BB5" w:rsidP="00833BB5">
      <w:pPr>
        <w:autoSpaceDE w:val="0"/>
        <w:autoSpaceDN w:val="0"/>
        <w:adjustRightInd w:val="0"/>
        <w:spacing w:after="0" w:line="240" w:lineRule="auto"/>
        <w:rPr>
          <w:rFonts w:ascii="Norma" w:hAnsi="Norma" w:cs="Norma"/>
          <w:sz w:val="20"/>
          <w:szCs w:val="20"/>
        </w:rPr>
      </w:pPr>
      <w:r>
        <w:rPr>
          <w:rFonts w:ascii="Norma-Bold" w:hAnsi="Norma-Bold" w:cs="Norma-Bold"/>
          <w:b/>
          <w:bCs/>
        </w:rPr>
        <w:t xml:space="preserve">Art. 8. </w:t>
      </w:r>
      <w:r>
        <w:rPr>
          <w:rFonts w:ascii="Norma" w:hAnsi="Norma" w:cs="Norma"/>
          <w:sz w:val="20"/>
          <w:szCs w:val="20"/>
        </w:rPr>
        <w:t xml:space="preserve">— Les demandes d’agrément sont introduites auprès du secrétariat de la commission </w:t>
      </w:r>
      <w:r>
        <w:rPr>
          <w:rFonts w:ascii="Norma-Italic" w:hAnsi="Norma-Italic" w:cs="Norma-Italic"/>
          <w:i/>
          <w:iCs/>
          <w:sz w:val="20"/>
          <w:szCs w:val="20"/>
        </w:rPr>
        <w:t>ad hoc</w:t>
      </w:r>
      <w:r>
        <w:rPr>
          <w:rFonts w:ascii="Norma" w:hAnsi="Norma" w:cs="Norma"/>
          <w:sz w:val="20"/>
          <w:szCs w:val="20"/>
        </w:rPr>
        <w:t>, en double exemplaire.</w:t>
      </w:r>
    </w:p>
    <w:p w:rsidR="00833BB5" w:rsidRDefault="00833BB5" w:rsidP="00833BB5">
      <w:pPr>
        <w:autoSpaceDE w:val="0"/>
        <w:autoSpaceDN w:val="0"/>
        <w:adjustRightInd w:val="0"/>
        <w:spacing w:after="0" w:line="240" w:lineRule="auto"/>
        <w:rPr>
          <w:rFonts w:ascii="Norma-Bold" w:hAnsi="Norma-Bold" w:cs="Norma-Bold"/>
          <w:b/>
          <w:bCs/>
        </w:rPr>
      </w:pPr>
    </w:p>
    <w:p w:rsidR="00833BB5" w:rsidRDefault="00833BB5" w:rsidP="00833BB5">
      <w:pPr>
        <w:autoSpaceDE w:val="0"/>
        <w:autoSpaceDN w:val="0"/>
        <w:adjustRightInd w:val="0"/>
        <w:spacing w:after="0" w:line="240" w:lineRule="auto"/>
        <w:rPr>
          <w:rFonts w:ascii="Norma" w:hAnsi="Norma" w:cs="Norma"/>
          <w:sz w:val="20"/>
          <w:szCs w:val="20"/>
        </w:rPr>
      </w:pPr>
      <w:r>
        <w:rPr>
          <w:rFonts w:ascii="Norma-Bold" w:hAnsi="Norma-Bold" w:cs="Norma-Bold"/>
          <w:b/>
          <w:bCs/>
        </w:rPr>
        <w:t xml:space="preserve">Art. 9. </w:t>
      </w:r>
      <w:r>
        <w:rPr>
          <w:rFonts w:ascii="Norma" w:hAnsi="Norma" w:cs="Norma"/>
          <w:sz w:val="20"/>
          <w:szCs w:val="20"/>
        </w:rPr>
        <w:t>— Les demandes d’agrément sont faites sur imprimés mis en vente par le Conseil permanent de la comptabilité, suivant les modalités prévues par les articles 25 et 26 ci-dessous.</w:t>
      </w:r>
    </w:p>
    <w:p w:rsidR="00833BB5" w:rsidRDefault="00833BB5" w:rsidP="00833BB5">
      <w:pPr>
        <w:autoSpaceDE w:val="0"/>
        <w:autoSpaceDN w:val="0"/>
        <w:adjustRightInd w:val="0"/>
        <w:spacing w:after="0" w:line="240" w:lineRule="auto"/>
        <w:rPr>
          <w:rFonts w:ascii="Norma-Bold" w:hAnsi="Norma-Bold" w:cs="Norma-Bold"/>
          <w:b/>
          <w:bCs/>
        </w:rPr>
      </w:pPr>
    </w:p>
    <w:p w:rsidR="00833BB5" w:rsidRDefault="00833BB5" w:rsidP="00833BB5">
      <w:pPr>
        <w:autoSpaceDE w:val="0"/>
        <w:autoSpaceDN w:val="0"/>
        <w:adjustRightInd w:val="0"/>
        <w:spacing w:after="0" w:line="240" w:lineRule="auto"/>
        <w:rPr>
          <w:rFonts w:ascii="Norma" w:hAnsi="Norma" w:cs="Norma"/>
          <w:sz w:val="20"/>
          <w:szCs w:val="20"/>
        </w:rPr>
      </w:pPr>
      <w:r>
        <w:rPr>
          <w:rFonts w:ascii="Norma-Bold" w:hAnsi="Norma-Bold" w:cs="Norma-Bold"/>
          <w:b/>
          <w:bCs/>
        </w:rPr>
        <w:t xml:space="preserve">Art. 10. </w:t>
      </w:r>
      <w:r>
        <w:rPr>
          <w:rFonts w:ascii="Norma" w:hAnsi="Norma" w:cs="Norma"/>
          <w:sz w:val="20"/>
          <w:szCs w:val="20"/>
        </w:rPr>
        <w:t>— Pour être admises aux dispositions simplifiées ou réduites, les entreprises requérantes sont soumises aux conditions minima ci-après:</w:t>
      </w:r>
    </w:p>
    <w:p w:rsidR="00833BB5" w:rsidRDefault="00833BB5" w:rsidP="00833BB5">
      <w:pPr>
        <w:autoSpaceDE w:val="0"/>
        <w:autoSpaceDN w:val="0"/>
        <w:adjustRightInd w:val="0"/>
        <w:spacing w:after="0" w:line="240" w:lineRule="auto"/>
        <w:rPr>
          <w:rFonts w:ascii="Norma" w:hAnsi="Norma" w:cs="Norma"/>
          <w:sz w:val="20"/>
          <w:szCs w:val="20"/>
        </w:rPr>
      </w:pPr>
      <w:r>
        <w:rPr>
          <w:rFonts w:ascii="Norma" w:hAnsi="Norma" w:cs="Norma"/>
          <w:sz w:val="20"/>
          <w:szCs w:val="20"/>
        </w:rPr>
        <w:t>• ne pas être en mesure d’engager un comptable;</w:t>
      </w:r>
    </w:p>
    <w:p w:rsidR="00833BB5" w:rsidRDefault="00833BB5" w:rsidP="00833BB5">
      <w:pPr>
        <w:autoSpaceDE w:val="0"/>
        <w:autoSpaceDN w:val="0"/>
        <w:adjustRightInd w:val="0"/>
        <w:spacing w:after="0" w:line="240" w:lineRule="auto"/>
        <w:rPr>
          <w:rFonts w:ascii="Norma" w:hAnsi="Norma" w:cs="Norma"/>
          <w:sz w:val="20"/>
          <w:szCs w:val="20"/>
        </w:rPr>
      </w:pPr>
      <w:r>
        <w:rPr>
          <w:rFonts w:ascii="Norma" w:hAnsi="Norma" w:cs="Norma"/>
          <w:sz w:val="20"/>
          <w:szCs w:val="20"/>
        </w:rPr>
        <w:lastRenderedPageBreak/>
        <w:t>• ne pas être en mesure de recourir au service d’un cabinet comptable.</w:t>
      </w:r>
    </w:p>
    <w:p w:rsidR="00833BB5" w:rsidRDefault="00833BB5" w:rsidP="00833BB5">
      <w:pPr>
        <w:autoSpaceDE w:val="0"/>
        <w:autoSpaceDN w:val="0"/>
        <w:adjustRightInd w:val="0"/>
        <w:spacing w:after="0" w:line="240" w:lineRule="auto"/>
        <w:rPr>
          <w:rFonts w:ascii="Norma-Bold" w:hAnsi="Norma-Bold" w:cs="Norma-Bold"/>
          <w:b/>
          <w:bCs/>
        </w:rPr>
      </w:pPr>
    </w:p>
    <w:p w:rsidR="00833BB5" w:rsidRDefault="00833BB5" w:rsidP="00833BB5">
      <w:pPr>
        <w:autoSpaceDE w:val="0"/>
        <w:autoSpaceDN w:val="0"/>
        <w:adjustRightInd w:val="0"/>
        <w:spacing w:after="0" w:line="240" w:lineRule="auto"/>
        <w:rPr>
          <w:rFonts w:ascii="Norma" w:hAnsi="Norma" w:cs="Norma"/>
          <w:sz w:val="20"/>
          <w:szCs w:val="20"/>
        </w:rPr>
      </w:pPr>
      <w:r>
        <w:rPr>
          <w:rFonts w:ascii="Norma-Bold" w:hAnsi="Norma-Bold" w:cs="Norma-Bold"/>
          <w:b/>
          <w:bCs/>
        </w:rPr>
        <w:t xml:space="preserve">Art. 11. </w:t>
      </w:r>
      <w:r>
        <w:rPr>
          <w:rFonts w:ascii="Norma" w:hAnsi="Norma" w:cs="Norma"/>
          <w:sz w:val="20"/>
          <w:szCs w:val="20"/>
        </w:rPr>
        <w:t>— L’agrément au bénéfice des dispositions simplifiées ou réduites est annuel.</w:t>
      </w:r>
    </w:p>
    <w:p w:rsidR="00833BB5" w:rsidRDefault="00833BB5" w:rsidP="00833BB5">
      <w:pPr>
        <w:autoSpaceDE w:val="0"/>
        <w:autoSpaceDN w:val="0"/>
        <w:adjustRightInd w:val="0"/>
        <w:spacing w:after="0" w:line="240" w:lineRule="auto"/>
        <w:rPr>
          <w:rFonts w:ascii="Norma-Bold" w:hAnsi="Norma-Bold" w:cs="Norma-Bold"/>
          <w:b/>
          <w:bCs/>
        </w:rPr>
      </w:pPr>
    </w:p>
    <w:p w:rsidR="00833BB5" w:rsidRDefault="00833BB5" w:rsidP="00833BB5">
      <w:pPr>
        <w:autoSpaceDE w:val="0"/>
        <w:autoSpaceDN w:val="0"/>
        <w:adjustRightInd w:val="0"/>
        <w:spacing w:after="0" w:line="240" w:lineRule="auto"/>
        <w:rPr>
          <w:rFonts w:ascii="Norma" w:hAnsi="Norma" w:cs="Norma"/>
          <w:sz w:val="20"/>
          <w:szCs w:val="20"/>
        </w:rPr>
      </w:pPr>
      <w:r>
        <w:rPr>
          <w:rFonts w:ascii="Norma-Bold" w:hAnsi="Norma-Bold" w:cs="Norma-Bold"/>
          <w:b/>
          <w:bCs/>
        </w:rPr>
        <w:t xml:space="preserve">Art. 12. </w:t>
      </w:r>
      <w:r>
        <w:rPr>
          <w:rFonts w:ascii="Norma" w:hAnsi="Norma" w:cs="Norma"/>
          <w:sz w:val="20"/>
          <w:szCs w:val="20"/>
        </w:rPr>
        <w:t>— L’entreprise admise aux dispositions simplifiées ou réduites peut solliciter un régime de faveur en ce qui concerne les actions de suivi comptable organisées par le Conseil permanent de la comptabilité au Zaïre.</w:t>
      </w:r>
    </w:p>
    <w:p w:rsidR="00833BB5" w:rsidRDefault="00833BB5" w:rsidP="00833BB5">
      <w:pPr>
        <w:autoSpaceDE w:val="0"/>
        <w:autoSpaceDN w:val="0"/>
        <w:adjustRightInd w:val="0"/>
        <w:spacing w:after="0" w:line="240" w:lineRule="auto"/>
        <w:rPr>
          <w:rFonts w:ascii="Norma" w:hAnsi="Norma" w:cs="Norma"/>
        </w:rPr>
      </w:pPr>
    </w:p>
    <w:p w:rsidR="00833BB5" w:rsidRDefault="00833BB5" w:rsidP="00833BB5">
      <w:pPr>
        <w:autoSpaceDE w:val="0"/>
        <w:autoSpaceDN w:val="0"/>
        <w:adjustRightInd w:val="0"/>
        <w:spacing w:after="0" w:line="240" w:lineRule="auto"/>
        <w:rPr>
          <w:rFonts w:ascii="Norma-BoldItalic" w:hAnsi="Norma-BoldItalic" w:cs="Norma-BoldItalic"/>
          <w:b/>
          <w:bCs/>
          <w:i/>
          <w:iCs/>
          <w:sz w:val="24"/>
          <w:szCs w:val="24"/>
        </w:rPr>
      </w:pPr>
      <w:r>
        <w:rPr>
          <w:rFonts w:ascii="Norma" w:hAnsi="Norma" w:cs="Norma"/>
        </w:rPr>
        <w:t xml:space="preserve">Section III </w:t>
      </w:r>
      <w:r>
        <w:rPr>
          <w:rFonts w:ascii="Norma-BoldItalic" w:hAnsi="Norma-BoldItalic" w:cs="Norma-BoldItalic"/>
          <w:b/>
          <w:bCs/>
          <w:i/>
          <w:iCs/>
          <w:sz w:val="24"/>
          <w:szCs w:val="24"/>
        </w:rPr>
        <w:t>De la diffusion et du dépôt des imprimés</w:t>
      </w:r>
    </w:p>
    <w:p w:rsidR="00833BB5" w:rsidRDefault="00833BB5" w:rsidP="00833BB5">
      <w:pPr>
        <w:autoSpaceDE w:val="0"/>
        <w:autoSpaceDN w:val="0"/>
        <w:adjustRightInd w:val="0"/>
        <w:spacing w:after="0" w:line="240" w:lineRule="auto"/>
        <w:rPr>
          <w:rFonts w:ascii="Norma-Bold" w:hAnsi="Norma-Bold" w:cs="Norma-Bold"/>
          <w:b/>
          <w:bCs/>
        </w:rPr>
      </w:pPr>
    </w:p>
    <w:p w:rsidR="00833BB5" w:rsidRDefault="00833BB5" w:rsidP="00833BB5">
      <w:pPr>
        <w:autoSpaceDE w:val="0"/>
        <w:autoSpaceDN w:val="0"/>
        <w:adjustRightInd w:val="0"/>
        <w:spacing w:after="0" w:line="240" w:lineRule="auto"/>
        <w:rPr>
          <w:rFonts w:ascii="Norma" w:hAnsi="Norma" w:cs="Norma"/>
          <w:sz w:val="20"/>
          <w:szCs w:val="20"/>
        </w:rPr>
      </w:pPr>
      <w:r>
        <w:rPr>
          <w:rFonts w:ascii="Norma-Bold" w:hAnsi="Norma-Bold" w:cs="Norma-Bold"/>
          <w:b/>
          <w:bCs/>
        </w:rPr>
        <w:t xml:space="preserve">Art. 13. </w:t>
      </w:r>
      <w:r>
        <w:rPr>
          <w:rFonts w:ascii="Norma" w:hAnsi="Norma" w:cs="Norma"/>
          <w:sz w:val="20"/>
          <w:szCs w:val="20"/>
        </w:rPr>
        <w:t>— La diffusion des tableaux de synthèse du plan comptable général zaïrois relève de la compétence exclusive du Conseil permanent de la comptabilité au Zaïre.</w:t>
      </w:r>
    </w:p>
    <w:p w:rsidR="00833BB5" w:rsidRDefault="00833BB5" w:rsidP="00833BB5">
      <w:pPr>
        <w:autoSpaceDE w:val="0"/>
        <w:autoSpaceDN w:val="0"/>
        <w:adjustRightInd w:val="0"/>
        <w:spacing w:after="0" w:line="240" w:lineRule="auto"/>
        <w:rPr>
          <w:rFonts w:ascii="Norma" w:hAnsi="Norma" w:cs="Norma"/>
          <w:sz w:val="20"/>
          <w:szCs w:val="20"/>
        </w:rPr>
      </w:pPr>
      <w:r>
        <w:rPr>
          <w:rFonts w:ascii="Norma" w:hAnsi="Norma" w:cs="Norma"/>
          <w:sz w:val="20"/>
          <w:szCs w:val="20"/>
        </w:rPr>
        <w:t>Toutefois, le Conseil permanent peut également, aux conditions qu’il fixe, confier à des correspondants dont il aura dressé la liste, la mission de la diffusion des imprimés des tableaux de synthèse.</w:t>
      </w:r>
    </w:p>
    <w:p w:rsidR="00833BB5" w:rsidRDefault="00833BB5" w:rsidP="00833BB5">
      <w:pPr>
        <w:autoSpaceDE w:val="0"/>
        <w:autoSpaceDN w:val="0"/>
        <w:adjustRightInd w:val="0"/>
        <w:spacing w:after="0" w:line="240" w:lineRule="auto"/>
        <w:rPr>
          <w:rFonts w:ascii="Norma" w:hAnsi="Norma" w:cs="Norma"/>
          <w:sz w:val="20"/>
          <w:szCs w:val="20"/>
        </w:rPr>
      </w:pPr>
      <w:r>
        <w:rPr>
          <w:rFonts w:ascii="Norma" w:hAnsi="Norma" w:cs="Norma"/>
          <w:sz w:val="20"/>
          <w:szCs w:val="20"/>
        </w:rPr>
        <w:t>Une fois arrêtée, la liste est publiée au début de chaque année, au plus tard le 31 janvier, dans la presse écrite locale, dans le bulletin de l’ANEZA, dans la revue zaïroise de comptabilité ainsi que dans le bulletin des finances.</w:t>
      </w:r>
    </w:p>
    <w:p w:rsidR="00833BB5" w:rsidRDefault="00833BB5" w:rsidP="00833BB5">
      <w:pPr>
        <w:autoSpaceDE w:val="0"/>
        <w:autoSpaceDN w:val="0"/>
        <w:adjustRightInd w:val="0"/>
        <w:spacing w:after="0" w:line="240" w:lineRule="auto"/>
        <w:rPr>
          <w:rFonts w:ascii="Norma-Bold" w:hAnsi="Norma-Bold" w:cs="Norma-Bold"/>
          <w:b/>
          <w:bCs/>
        </w:rPr>
      </w:pPr>
    </w:p>
    <w:p w:rsidR="00833BB5" w:rsidRDefault="00833BB5" w:rsidP="00833BB5">
      <w:pPr>
        <w:autoSpaceDE w:val="0"/>
        <w:autoSpaceDN w:val="0"/>
        <w:adjustRightInd w:val="0"/>
        <w:spacing w:after="0" w:line="240" w:lineRule="auto"/>
        <w:rPr>
          <w:rFonts w:ascii="Norma" w:hAnsi="Norma" w:cs="Norma"/>
          <w:sz w:val="20"/>
          <w:szCs w:val="20"/>
        </w:rPr>
      </w:pPr>
      <w:r>
        <w:rPr>
          <w:rFonts w:ascii="Norma-Bold" w:hAnsi="Norma-Bold" w:cs="Norma-Bold"/>
          <w:b/>
          <w:bCs/>
        </w:rPr>
        <w:t xml:space="preserve">Art. 14. </w:t>
      </w:r>
      <w:r>
        <w:rPr>
          <w:rFonts w:ascii="Norma" w:hAnsi="Norma" w:cs="Norma"/>
          <w:sz w:val="20"/>
          <w:szCs w:val="20"/>
        </w:rPr>
        <w:t>— Les entreprises concernées par l’application du plan comptable zaïrois ont, conformément au prescrit de l’article 6 de l’ordonnance 76-150 du 16 juillet 1976, obligation de faire parvenir au Conseil permanent de la comptabilité au Zaïre, leurs tableaux de synthèse dans les six mois suivant la fin de l’exercice clos.</w:t>
      </w:r>
    </w:p>
    <w:p w:rsidR="00833BB5" w:rsidRDefault="00833BB5" w:rsidP="00833BB5">
      <w:pPr>
        <w:autoSpaceDE w:val="0"/>
        <w:autoSpaceDN w:val="0"/>
        <w:adjustRightInd w:val="0"/>
        <w:spacing w:after="0" w:line="240" w:lineRule="auto"/>
        <w:rPr>
          <w:rFonts w:ascii="Norma-Bold" w:hAnsi="Norma-Bold" w:cs="Norma-Bold"/>
          <w:b/>
          <w:bCs/>
        </w:rPr>
      </w:pPr>
    </w:p>
    <w:p w:rsidR="00833BB5" w:rsidRDefault="00833BB5" w:rsidP="00833BB5">
      <w:pPr>
        <w:autoSpaceDE w:val="0"/>
        <w:autoSpaceDN w:val="0"/>
        <w:adjustRightInd w:val="0"/>
        <w:spacing w:after="0" w:line="240" w:lineRule="auto"/>
        <w:rPr>
          <w:rFonts w:ascii="Norma" w:hAnsi="Norma" w:cs="Norma"/>
          <w:sz w:val="20"/>
          <w:szCs w:val="20"/>
        </w:rPr>
      </w:pPr>
      <w:r>
        <w:rPr>
          <w:rFonts w:ascii="Norma-Bold" w:hAnsi="Norma-Bold" w:cs="Norma-Bold"/>
          <w:b/>
          <w:bCs/>
        </w:rPr>
        <w:t xml:space="preserve">Art. 15. </w:t>
      </w:r>
      <w:r>
        <w:rPr>
          <w:rFonts w:ascii="Norma" w:hAnsi="Norma" w:cs="Norma"/>
          <w:sz w:val="20"/>
          <w:szCs w:val="20"/>
        </w:rPr>
        <w:t>— Les entreprises œuvrant sur le territoire national qui auront transmis à temps leurs tableaux de synthèse recevront leur profil du Conseil permanent sous pli confidentiel.</w:t>
      </w:r>
    </w:p>
    <w:p w:rsidR="00833BB5" w:rsidRDefault="00833BB5" w:rsidP="00833BB5">
      <w:pPr>
        <w:autoSpaceDE w:val="0"/>
        <w:autoSpaceDN w:val="0"/>
        <w:adjustRightInd w:val="0"/>
        <w:spacing w:after="0" w:line="240" w:lineRule="auto"/>
        <w:rPr>
          <w:rFonts w:ascii="Norma-Bold" w:hAnsi="Norma-Bold" w:cs="Norma-Bold"/>
          <w:b/>
          <w:bCs/>
        </w:rPr>
      </w:pPr>
    </w:p>
    <w:p w:rsidR="00833BB5" w:rsidRDefault="00833BB5" w:rsidP="00833BB5">
      <w:pPr>
        <w:autoSpaceDE w:val="0"/>
        <w:autoSpaceDN w:val="0"/>
        <w:adjustRightInd w:val="0"/>
        <w:spacing w:after="0" w:line="240" w:lineRule="auto"/>
        <w:rPr>
          <w:rFonts w:ascii="Norma" w:hAnsi="Norma" w:cs="Norma"/>
          <w:sz w:val="20"/>
          <w:szCs w:val="20"/>
        </w:rPr>
      </w:pPr>
      <w:r>
        <w:rPr>
          <w:rFonts w:ascii="Norma-Bold" w:hAnsi="Norma-Bold" w:cs="Norma-Bold"/>
          <w:b/>
          <w:bCs/>
        </w:rPr>
        <w:t xml:space="preserve">Art. 16. </w:t>
      </w:r>
      <w:r>
        <w:rPr>
          <w:rFonts w:ascii="Norma" w:hAnsi="Norma" w:cs="Norma"/>
          <w:sz w:val="20"/>
          <w:szCs w:val="20"/>
        </w:rPr>
        <w:t>— Seuls les agents du Conseil permanent de la comptabilité au Zaïre ayant au minimum le grade de conseiller assistant sont habilités à exiger de toute entreprise concernée par l’application obligatoire du plan comptable général zaïrois communication des pièces comptables ayant abouti à l’établissement des tableaux de synthèse.</w:t>
      </w:r>
    </w:p>
    <w:p w:rsidR="00833BB5" w:rsidRDefault="00833BB5" w:rsidP="00833BB5">
      <w:pPr>
        <w:autoSpaceDE w:val="0"/>
        <w:autoSpaceDN w:val="0"/>
        <w:adjustRightInd w:val="0"/>
        <w:spacing w:after="0" w:line="240" w:lineRule="auto"/>
        <w:rPr>
          <w:rFonts w:ascii="Norma" w:hAnsi="Norma" w:cs="Norma"/>
          <w:sz w:val="20"/>
          <w:szCs w:val="20"/>
        </w:rPr>
      </w:pPr>
      <w:r>
        <w:rPr>
          <w:rFonts w:ascii="Norma" w:hAnsi="Norma" w:cs="Norma"/>
          <w:sz w:val="20"/>
          <w:szCs w:val="20"/>
        </w:rPr>
        <w:t>En aucun cas, ces entreprises ne peuvent opposer le secret professionnel à cette occasion.</w:t>
      </w:r>
    </w:p>
    <w:p w:rsidR="00833BB5" w:rsidRDefault="00833BB5" w:rsidP="00833BB5">
      <w:pPr>
        <w:autoSpaceDE w:val="0"/>
        <w:autoSpaceDN w:val="0"/>
        <w:adjustRightInd w:val="0"/>
        <w:spacing w:after="0" w:line="240" w:lineRule="auto"/>
        <w:rPr>
          <w:rFonts w:ascii="Norma" w:hAnsi="Norma" w:cs="Norma"/>
        </w:rPr>
      </w:pPr>
    </w:p>
    <w:p w:rsidR="00833BB5" w:rsidRDefault="00833BB5" w:rsidP="00833BB5">
      <w:pPr>
        <w:autoSpaceDE w:val="0"/>
        <w:autoSpaceDN w:val="0"/>
        <w:adjustRightInd w:val="0"/>
        <w:spacing w:after="0" w:line="240" w:lineRule="auto"/>
        <w:rPr>
          <w:rFonts w:ascii="Norma-BoldItalic" w:hAnsi="Norma-BoldItalic" w:cs="Norma-BoldItalic"/>
          <w:b/>
          <w:bCs/>
          <w:i/>
          <w:iCs/>
          <w:sz w:val="24"/>
          <w:szCs w:val="24"/>
        </w:rPr>
      </w:pPr>
      <w:r>
        <w:rPr>
          <w:rFonts w:ascii="Norma" w:hAnsi="Norma" w:cs="Norma"/>
        </w:rPr>
        <w:t xml:space="preserve">Section IV </w:t>
      </w:r>
      <w:r>
        <w:rPr>
          <w:rFonts w:ascii="Norma-BoldItalic" w:hAnsi="Norma-BoldItalic" w:cs="Norma-BoldItalic"/>
          <w:b/>
          <w:bCs/>
          <w:i/>
          <w:iCs/>
          <w:sz w:val="24"/>
          <w:szCs w:val="24"/>
        </w:rPr>
        <w:t>De l’exploitation des imprimés et de la centrale nationale des bilans</w:t>
      </w:r>
    </w:p>
    <w:p w:rsidR="00833BB5" w:rsidRDefault="00833BB5" w:rsidP="00833BB5">
      <w:pPr>
        <w:autoSpaceDE w:val="0"/>
        <w:autoSpaceDN w:val="0"/>
        <w:adjustRightInd w:val="0"/>
        <w:spacing w:after="0" w:line="240" w:lineRule="auto"/>
        <w:rPr>
          <w:rFonts w:ascii="Norma" w:hAnsi="Norma" w:cs="Norma"/>
          <w:sz w:val="20"/>
          <w:szCs w:val="20"/>
        </w:rPr>
      </w:pPr>
    </w:p>
    <w:p w:rsidR="00833BB5" w:rsidRDefault="00833BB5" w:rsidP="00833BB5">
      <w:pPr>
        <w:autoSpaceDE w:val="0"/>
        <w:autoSpaceDN w:val="0"/>
        <w:adjustRightInd w:val="0"/>
        <w:spacing w:after="0" w:line="240" w:lineRule="auto"/>
        <w:rPr>
          <w:rFonts w:ascii="Norma" w:hAnsi="Norma" w:cs="Norma"/>
        </w:rPr>
      </w:pPr>
      <w:r>
        <w:rPr>
          <w:rFonts w:ascii="Norma" w:hAnsi="Norma" w:cs="Norma"/>
          <w:sz w:val="20"/>
          <w:szCs w:val="20"/>
        </w:rPr>
        <w:t xml:space="preserve">Paragraphe 1 </w:t>
      </w:r>
      <w:r>
        <w:rPr>
          <w:rFonts w:ascii="Norma" w:hAnsi="Norma" w:cs="Norma"/>
        </w:rPr>
        <w:t>De l’exploitation des imprimés</w:t>
      </w:r>
    </w:p>
    <w:p w:rsidR="00833BB5" w:rsidRDefault="00833BB5" w:rsidP="00833BB5">
      <w:pPr>
        <w:autoSpaceDE w:val="0"/>
        <w:autoSpaceDN w:val="0"/>
        <w:adjustRightInd w:val="0"/>
        <w:spacing w:after="0" w:line="240" w:lineRule="auto"/>
        <w:rPr>
          <w:rFonts w:ascii="Norma-Bold" w:hAnsi="Norma-Bold" w:cs="Norma-Bold"/>
          <w:b/>
          <w:bCs/>
        </w:rPr>
      </w:pPr>
    </w:p>
    <w:p w:rsidR="00833BB5" w:rsidRDefault="00833BB5" w:rsidP="00833BB5">
      <w:pPr>
        <w:autoSpaceDE w:val="0"/>
        <w:autoSpaceDN w:val="0"/>
        <w:adjustRightInd w:val="0"/>
        <w:spacing w:after="0" w:line="240" w:lineRule="auto"/>
        <w:rPr>
          <w:rFonts w:ascii="Norma" w:hAnsi="Norma" w:cs="Norma"/>
          <w:sz w:val="20"/>
          <w:szCs w:val="20"/>
        </w:rPr>
      </w:pPr>
      <w:r>
        <w:rPr>
          <w:rFonts w:ascii="Norma-Bold" w:hAnsi="Norma-Bold" w:cs="Norma-Bold"/>
          <w:b/>
          <w:bCs/>
        </w:rPr>
        <w:t xml:space="preserve">Art. 17. </w:t>
      </w:r>
      <w:r>
        <w:rPr>
          <w:rFonts w:ascii="Norma" w:hAnsi="Norma" w:cs="Norma"/>
          <w:sz w:val="20"/>
          <w:szCs w:val="20"/>
        </w:rPr>
        <w:t>— La vente des imprimés dont il est question dans la présente ordonnance a lieu aux prix agréés par le département des Finances et contre remise d’un reçu délivré soit par le Conseil permanent de la comptabilité, soit par un correspondant agréé par ce dernier.</w:t>
      </w:r>
    </w:p>
    <w:p w:rsidR="00833BB5" w:rsidRDefault="00833BB5" w:rsidP="00833BB5">
      <w:pPr>
        <w:autoSpaceDE w:val="0"/>
        <w:autoSpaceDN w:val="0"/>
        <w:adjustRightInd w:val="0"/>
        <w:spacing w:after="0" w:line="240" w:lineRule="auto"/>
        <w:rPr>
          <w:rFonts w:ascii="Norma" w:hAnsi="Norma" w:cs="Norma"/>
          <w:sz w:val="20"/>
          <w:szCs w:val="20"/>
        </w:rPr>
      </w:pPr>
      <w:r>
        <w:rPr>
          <w:rFonts w:ascii="Norma" w:hAnsi="Norma" w:cs="Norma"/>
          <w:sz w:val="20"/>
          <w:szCs w:val="20"/>
        </w:rPr>
        <w:t>Les reçus comporteront obligatoirement entre autres les éléments ci-après :</w:t>
      </w:r>
    </w:p>
    <w:p w:rsidR="00833BB5" w:rsidRDefault="00833BB5" w:rsidP="00833BB5">
      <w:pPr>
        <w:autoSpaceDE w:val="0"/>
        <w:autoSpaceDN w:val="0"/>
        <w:adjustRightInd w:val="0"/>
        <w:spacing w:after="0" w:line="240" w:lineRule="auto"/>
        <w:rPr>
          <w:rFonts w:ascii="Norma" w:hAnsi="Norma" w:cs="Norma"/>
          <w:sz w:val="20"/>
          <w:szCs w:val="20"/>
        </w:rPr>
      </w:pPr>
      <w:r>
        <w:rPr>
          <w:rFonts w:ascii="Norma" w:hAnsi="Norma" w:cs="Norma"/>
          <w:sz w:val="20"/>
          <w:szCs w:val="20"/>
        </w:rPr>
        <w:t>• le nombre d’imprimés vendus;</w:t>
      </w:r>
    </w:p>
    <w:p w:rsidR="00833BB5" w:rsidRDefault="00833BB5" w:rsidP="00833BB5">
      <w:pPr>
        <w:autoSpaceDE w:val="0"/>
        <w:autoSpaceDN w:val="0"/>
        <w:adjustRightInd w:val="0"/>
        <w:spacing w:after="0" w:line="240" w:lineRule="auto"/>
        <w:rPr>
          <w:rFonts w:ascii="Norma" w:hAnsi="Norma" w:cs="Norma"/>
          <w:sz w:val="20"/>
          <w:szCs w:val="20"/>
        </w:rPr>
      </w:pPr>
      <w:r>
        <w:rPr>
          <w:rFonts w:ascii="Norma" w:hAnsi="Norma" w:cs="Norma"/>
          <w:sz w:val="20"/>
          <w:szCs w:val="20"/>
        </w:rPr>
        <w:t>• la nature des imprimés ou la catégorie;</w:t>
      </w:r>
    </w:p>
    <w:p w:rsidR="00833BB5" w:rsidRDefault="00833BB5" w:rsidP="00833BB5">
      <w:pPr>
        <w:autoSpaceDE w:val="0"/>
        <w:autoSpaceDN w:val="0"/>
        <w:adjustRightInd w:val="0"/>
        <w:spacing w:after="0" w:line="240" w:lineRule="auto"/>
        <w:rPr>
          <w:rFonts w:ascii="Norma" w:hAnsi="Norma" w:cs="Norma"/>
          <w:sz w:val="20"/>
          <w:szCs w:val="20"/>
        </w:rPr>
      </w:pPr>
      <w:r>
        <w:rPr>
          <w:rFonts w:ascii="Norma" w:hAnsi="Norma" w:cs="Norma"/>
          <w:sz w:val="20"/>
          <w:szCs w:val="20"/>
        </w:rPr>
        <w:t>• le prix unitaire;</w:t>
      </w:r>
    </w:p>
    <w:p w:rsidR="00833BB5" w:rsidRDefault="00833BB5" w:rsidP="00833BB5">
      <w:pPr>
        <w:autoSpaceDE w:val="0"/>
        <w:autoSpaceDN w:val="0"/>
        <w:adjustRightInd w:val="0"/>
        <w:spacing w:after="0" w:line="240" w:lineRule="auto"/>
        <w:rPr>
          <w:rFonts w:ascii="Norma" w:hAnsi="Norma" w:cs="Norma"/>
          <w:sz w:val="20"/>
          <w:szCs w:val="20"/>
        </w:rPr>
      </w:pPr>
      <w:r>
        <w:rPr>
          <w:rFonts w:ascii="Norma" w:hAnsi="Norma" w:cs="Norma"/>
          <w:sz w:val="20"/>
          <w:szCs w:val="20"/>
        </w:rPr>
        <w:t>• le prix total;</w:t>
      </w:r>
    </w:p>
    <w:p w:rsidR="00833BB5" w:rsidRDefault="00833BB5" w:rsidP="00833BB5">
      <w:pPr>
        <w:autoSpaceDE w:val="0"/>
        <w:autoSpaceDN w:val="0"/>
        <w:adjustRightInd w:val="0"/>
        <w:spacing w:after="0" w:line="240" w:lineRule="auto"/>
        <w:rPr>
          <w:rFonts w:ascii="Norma" w:hAnsi="Norma" w:cs="Norma"/>
          <w:sz w:val="20"/>
          <w:szCs w:val="20"/>
        </w:rPr>
      </w:pPr>
      <w:r>
        <w:rPr>
          <w:rFonts w:ascii="Norma" w:hAnsi="Norma" w:cs="Norma"/>
          <w:sz w:val="20"/>
          <w:szCs w:val="20"/>
        </w:rPr>
        <w:t>• le mode de paiement;</w:t>
      </w:r>
    </w:p>
    <w:p w:rsidR="00833BB5" w:rsidRDefault="00833BB5" w:rsidP="00833BB5">
      <w:pPr>
        <w:autoSpaceDE w:val="0"/>
        <w:autoSpaceDN w:val="0"/>
        <w:adjustRightInd w:val="0"/>
        <w:spacing w:after="0" w:line="240" w:lineRule="auto"/>
        <w:rPr>
          <w:rFonts w:ascii="Norma" w:hAnsi="Norma" w:cs="Norma"/>
          <w:sz w:val="20"/>
          <w:szCs w:val="20"/>
        </w:rPr>
      </w:pPr>
      <w:r>
        <w:rPr>
          <w:rFonts w:ascii="Norma" w:hAnsi="Norma" w:cs="Norma"/>
          <w:sz w:val="20"/>
          <w:szCs w:val="20"/>
        </w:rPr>
        <w:t>• la date de paiement.</w:t>
      </w:r>
    </w:p>
    <w:p w:rsidR="00833BB5" w:rsidRDefault="00833BB5" w:rsidP="00833BB5">
      <w:pPr>
        <w:autoSpaceDE w:val="0"/>
        <w:autoSpaceDN w:val="0"/>
        <w:adjustRightInd w:val="0"/>
        <w:spacing w:after="0" w:line="240" w:lineRule="auto"/>
        <w:rPr>
          <w:rFonts w:ascii="Norma-Bold" w:hAnsi="Norma-Bold" w:cs="Norma-Bold"/>
          <w:b/>
          <w:bCs/>
        </w:rPr>
      </w:pPr>
    </w:p>
    <w:p w:rsidR="00833BB5" w:rsidRDefault="00833BB5" w:rsidP="00833BB5">
      <w:pPr>
        <w:autoSpaceDE w:val="0"/>
        <w:autoSpaceDN w:val="0"/>
        <w:adjustRightInd w:val="0"/>
        <w:spacing w:after="0" w:line="240" w:lineRule="auto"/>
        <w:rPr>
          <w:rFonts w:ascii="Norma" w:hAnsi="Norma" w:cs="Norma"/>
          <w:sz w:val="20"/>
          <w:szCs w:val="20"/>
        </w:rPr>
      </w:pPr>
      <w:r>
        <w:rPr>
          <w:rFonts w:ascii="Norma-Bold" w:hAnsi="Norma-Bold" w:cs="Norma-Bold"/>
          <w:b/>
          <w:bCs/>
        </w:rPr>
        <w:t xml:space="preserve">Art. 18. </w:t>
      </w:r>
      <w:r>
        <w:rPr>
          <w:rFonts w:ascii="Norma" w:hAnsi="Norma" w:cs="Norma"/>
          <w:sz w:val="20"/>
          <w:szCs w:val="20"/>
        </w:rPr>
        <w:t>— Nonobstant les éléments susmentionnés, il est entendu que, sous réserve d’autres moyens libératoires acceptés par le conseil permanent, la preuve du paiement des imprimés sera constatée par l’apposition sur les reçus du cachet sec avec les mentions «Conseil permanent de la comptabilité au Zaïre».</w:t>
      </w:r>
    </w:p>
    <w:p w:rsidR="00833BB5" w:rsidRDefault="00833BB5" w:rsidP="00833BB5">
      <w:pPr>
        <w:autoSpaceDE w:val="0"/>
        <w:autoSpaceDN w:val="0"/>
        <w:adjustRightInd w:val="0"/>
        <w:spacing w:after="0" w:line="240" w:lineRule="auto"/>
        <w:rPr>
          <w:rFonts w:ascii="Norma-Bold" w:hAnsi="Norma-Bold" w:cs="Norma-Bold"/>
          <w:b/>
          <w:bCs/>
        </w:rPr>
      </w:pPr>
    </w:p>
    <w:p w:rsidR="00833BB5" w:rsidRDefault="00833BB5" w:rsidP="00833BB5">
      <w:pPr>
        <w:autoSpaceDE w:val="0"/>
        <w:autoSpaceDN w:val="0"/>
        <w:adjustRightInd w:val="0"/>
        <w:spacing w:after="0" w:line="240" w:lineRule="auto"/>
        <w:rPr>
          <w:rFonts w:ascii="Norma" w:hAnsi="Norma" w:cs="Norma"/>
          <w:sz w:val="20"/>
          <w:szCs w:val="20"/>
        </w:rPr>
      </w:pPr>
      <w:r>
        <w:rPr>
          <w:rFonts w:ascii="Norma-Bold" w:hAnsi="Norma-Bold" w:cs="Norma-Bold"/>
          <w:b/>
          <w:bCs/>
        </w:rPr>
        <w:t xml:space="preserve">Art. 19. </w:t>
      </w:r>
      <w:r>
        <w:rPr>
          <w:rFonts w:ascii="Norma" w:hAnsi="Norma" w:cs="Norma"/>
          <w:sz w:val="20"/>
          <w:szCs w:val="20"/>
        </w:rPr>
        <w:t>— Chaque agent vendeur ou correspondant agréé par le Conseil permanent est tenu de lui transmettre, avec accusé de réception, un relevé récapitulatif C.P.C.Z. des ventes imprimés, au plus tard à la fin du trimestre qui suit la vente.</w:t>
      </w:r>
    </w:p>
    <w:p w:rsidR="00833BB5" w:rsidRDefault="00833BB5" w:rsidP="00833BB5">
      <w:pPr>
        <w:autoSpaceDE w:val="0"/>
        <w:autoSpaceDN w:val="0"/>
        <w:adjustRightInd w:val="0"/>
        <w:spacing w:after="0" w:line="240" w:lineRule="auto"/>
        <w:rPr>
          <w:rFonts w:ascii="Norma" w:hAnsi="Norma" w:cs="Norma"/>
          <w:sz w:val="20"/>
          <w:szCs w:val="20"/>
        </w:rPr>
      </w:pPr>
    </w:p>
    <w:p w:rsidR="00833BB5" w:rsidRDefault="00833BB5" w:rsidP="00833BB5">
      <w:pPr>
        <w:autoSpaceDE w:val="0"/>
        <w:autoSpaceDN w:val="0"/>
        <w:adjustRightInd w:val="0"/>
        <w:spacing w:after="0" w:line="240" w:lineRule="auto"/>
        <w:rPr>
          <w:rFonts w:ascii="Norma" w:hAnsi="Norma" w:cs="Norma"/>
        </w:rPr>
      </w:pPr>
      <w:r>
        <w:rPr>
          <w:rFonts w:ascii="Norma" w:hAnsi="Norma" w:cs="Norma"/>
          <w:sz w:val="20"/>
          <w:szCs w:val="20"/>
        </w:rPr>
        <w:t xml:space="preserve">Paragraphe 2 </w:t>
      </w:r>
      <w:r>
        <w:rPr>
          <w:rFonts w:ascii="Norma" w:hAnsi="Norma" w:cs="Norma"/>
        </w:rPr>
        <w:t>De l’exploitation de la centrale des bilans</w:t>
      </w:r>
    </w:p>
    <w:p w:rsidR="00833BB5" w:rsidRDefault="00833BB5" w:rsidP="00833BB5">
      <w:pPr>
        <w:autoSpaceDE w:val="0"/>
        <w:autoSpaceDN w:val="0"/>
        <w:adjustRightInd w:val="0"/>
        <w:spacing w:after="0" w:line="240" w:lineRule="auto"/>
        <w:rPr>
          <w:rFonts w:ascii="Norma-Bold" w:hAnsi="Norma-Bold" w:cs="Norma-Bold"/>
          <w:b/>
          <w:bCs/>
        </w:rPr>
      </w:pPr>
    </w:p>
    <w:p w:rsidR="00833BB5" w:rsidRDefault="00833BB5" w:rsidP="00833BB5">
      <w:pPr>
        <w:autoSpaceDE w:val="0"/>
        <w:autoSpaceDN w:val="0"/>
        <w:adjustRightInd w:val="0"/>
        <w:spacing w:after="0" w:line="240" w:lineRule="auto"/>
        <w:rPr>
          <w:rFonts w:ascii="Norma" w:hAnsi="Norma" w:cs="Norma"/>
          <w:sz w:val="20"/>
          <w:szCs w:val="20"/>
        </w:rPr>
      </w:pPr>
      <w:r>
        <w:rPr>
          <w:rFonts w:ascii="Norma-Bold" w:hAnsi="Norma-Bold" w:cs="Norma-Bold"/>
          <w:b/>
          <w:bCs/>
        </w:rPr>
        <w:t xml:space="preserve">Art. 20. </w:t>
      </w:r>
      <w:r>
        <w:rPr>
          <w:rFonts w:ascii="Norma" w:hAnsi="Norma" w:cs="Norma"/>
          <w:sz w:val="20"/>
          <w:szCs w:val="20"/>
        </w:rPr>
        <w:t>— Au sens de la législation comptable zaïroise, la Centrale nationale des bilans a pour mission de recueillir et d’exploiter, après leur vérification et analyse par le Conseil permanent de la comptabilité au Zaïre, des informations comptables normalisées centralisées, dans le but de réaliser des études spécifiques à caractère sectoriel ou global ainsi que les profils des entreprises.</w:t>
      </w:r>
    </w:p>
    <w:p w:rsidR="00833BB5" w:rsidRDefault="00833BB5" w:rsidP="00833BB5">
      <w:pPr>
        <w:autoSpaceDE w:val="0"/>
        <w:autoSpaceDN w:val="0"/>
        <w:adjustRightInd w:val="0"/>
        <w:spacing w:after="0" w:line="240" w:lineRule="auto"/>
        <w:rPr>
          <w:rFonts w:ascii="Norma-Bold" w:hAnsi="Norma-Bold" w:cs="Norma-Bold"/>
          <w:b/>
          <w:bCs/>
        </w:rPr>
      </w:pPr>
    </w:p>
    <w:p w:rsidR="00833BB5" w:rsidRDefault="00833BB5" w:rsidP="00833BB5">
      <w:pPr>
        <w:autoSpaceDE w:val="0"/>
        <w:autoSpaceDN w:val="0"/>
        <w:adjustRightInd w:val="0"/>
        <w:spacing w:after="0" w:line="240" w:lineRule="auto"/>
        <w:rPr>
          <w:rFonts w:ascii="Norma" w:hAnsi="Norma" w:cs="Norma"/>
          <w:sz w:val="20"/>
          <w:szCs w:val="20"/>
        </w:rPr>
      </w:pPr>
      <w:r>
        <w:rPr>
          <w:rFonts w:ascii="Norma-Bold" w:hAnsi="Norma-Bold" w:cs="Norma-Bold"/>
          <w:b/>
          <w:bCs/>
        </w:rPr>
        <w:t xml:space="preserve">Art. 21. </w:t>
      </w:r>
      <w:r>
        <w:rPr>
          <w:rFonts w:ascii="Norma" w:hAnsi="Norma" w:cs="Norma"/>
          <w:sz w:val="20"/>
          <w:szCs w:val="20"/>
        </w:rPr>
        <w:t>— L’organisation de la Centrale nationale des bilans doit être conforme au plan de développement de l’informatique au Zaïre.</w:t>
      </w:r>
    </w:p>
    <w:p w:rsidR="00833BB5" w:rsidRDefault="00833BB5" w:rsidP="00833BB5">
      <w:pPr>
        <w:autoSpaceDE w:val="0"/>
        <w:autoSpaceDN w:val="0"/>
        <w:adjustRightInd w:val="0"/>
        <w:spacing w:after="0" w:line="240" w:lineRule="auto"/>
        <w:rPr>
          <w:rFonts w:ascii="Norma-Bold" w:hAnsi="Norma-Bold" w:cs="Norma-Bold"/>
          <w:b/>
          <w:bCs/>
        </w:rPr>
      </w:pPr>
    </w:p>
    <w:p w:rsidR="00833BB5" w:rsidRDefault="00833BB5" w:rsidP="00833BB5">
      <w:pPr>
        <w:autoSpaceDE w:val="0"/>
        <w:autoSpaceDN w:val="0"/>
        <w:adjustRightInd w:val="0"/>
        <w:spacing w:after="0" w:line="240" w:lineRule="auto"/>
        <w:rPr>
          <w:rFonts w:ascii="Norma" w:hAnsi="Norma" w:cs="Norma"/>
          <w:sz w:val="20"/>
          <w:szCs w:val="20"/>
        </w:rPr>
      </w:pPr>
      <w:r>
        <w:rPr>
          <w:rFonts w:ascii="Norma-Bold" w:hAnsi="Norma-Bold" w:cs="Norma-Bold"/>
          <w:b/>
          <w:bCs/>
        </w:rPr>
        <w:t xml:space="preserve">Art. 22. </w:t>
      </w:r>
      <w:r>
        <w:rPr>
          <w:rFonts w:ascii="Norma" w:hAnsi="Norma" w:cs="Norma"/>
          <w:sz w:val="20"/>
          <w:szCs w:val="20"/>
        </w:rPr>
        <w:t>— La diffusion de tous documents de la Centrale des bilans relève de la compétence exclusive du conseil permanent de la comptabilité au Zaïre.</w:t>
      </w:r>
    </w:p>
    <w:p w:rsidR="00833BB5" w:rsidRDefault="00833BB5" w:rsidP="00833BB5">
      <w:pPr>
        <w:autoSpaceDE w:val="0"/>
        <w:autoSpaceDN w:val="0"/>
        <w:adjustRightInd w:val="0"/>
        <w:spacing w:after="0" w:line="240" w:lineRule="auto"/>
        <w:rPr>
          <w:rFonts w:ascii="Norma" w:hAnsi="Norma" w:cs="Norma"/>
          <w:sz w:val="20"/>
          <w:szCs w:val="20"/>
        </w:rPr>
      </w:pPr>
      <w:r>
        <w:rPr>
          <w:rFonts w:ascii="Norma" w:hAnsi="Norma" w:cs="Norma"/>
          <w:sz w:val="20"/>
          <w:szCs w:val="20"/>
        </w:rPr>
        <w:t>Les conditions d’abonnement à la Centrale des bilans sont fixées par le conseil permanent avec l’approbation du commissaire d’État aux Finances.</w:t>
      </w:r>
    </w:p>
    <w:p w:rsidR="00833BB5" w:rsidRDefault="00833BB5" w:rsidP="00833BB5">
      <w:pPr>
        <w:autoSpaceDE w:val="0"/>
        <w:autoSpaceDN w:val="0"/>
        <w:adjustRightInd w:val="0"/>
        <w:spacing w:after="0" w:line="240" w:lineRule="auto"/>
        <w:rPr>
          <w:rFonts w:ascii="Norma" w:hAnsi="Norma" w:cs="Norma"/>
        </w:rPr>
      </w:pPr>
    </w:p>
    <w:p w:rsidR="00833BB5" w:rsidRDefault="00833BB5" w:rsidP="00833BB5">
      <w:pPr>
        <w:autoSpaceDE w:val="0"/>
        <w:autoSpaceDN w:val="0"/>
        <w:adjustRightInd w:val="0"/>
        <w:spacing w:after="0" w:line="240" w:lineRule="auto"/>
        <w:rPr>
          <w:rFonts w:ascii="Norma-BoldItalic" w:hAnsi="Norma-BoldItalic" w:cs="Norma-BoldItalic"/>
          <w:b/>
          <w:bCs/>
          <w:i/>
          <w:iCs/>
          <w:sz w:val="24"/>
          <w:szCs w:val="24"/>
        </w:rPr>
      </w:pPr>
      <w:r>
        <w:rPr>
          <w:rFonts w:ascii="Norma" w:hAnsi="Norma" w:cs="Norma"/>
        </w:rPr>
        <w:t xml:space="preserve">Section V </w:t>
      </w:r>
      <w:r>
        <w:rPr>
          <w:rFonts w:ascii="Norma-BoldItalic" w:hAnsi="Norma-BoldItalic" w:cs="Norma-BoldItalic"/>
          <w:b/>
          <w:bCs/>
          <w:i/>
          <w:iCs/>
          <w:sz w:val="24"/>
          <w:szCs w:val="24"/>
        </w:rPr>
        <w:t>Dispositions finales</w:t>
      </w:r>
    </w:p>
    <w:p w:rsidR="00833BB5" w:rsidRDefault="00833BB5" w:rsidP="00833BB5">
      <w:pPr>
        <w:autoSpaceDE w:val="0"/>
        <w:autoSpaceDN w:val="0"/>
        <w:adjustRightInd w:val="0"/>
        <w:spacing w:after="0" w:line="240" w:lineRule="auto"/>
        <w:rPr>
          <w:rFonts w:ascii="Norma-Bold" w:hAnsi="Norma-Bold" w:cs="Norma-Bold"/>
          <w:b/>
          <w:bCs/>
        </w:rPr>
      </w:pPr>
    </w:p>
    <w:p w:rsidR="00833BB5" w:rsidRDefault="00833BB5" w:rsidP="00833BB5">
      <w:pPr>
        <w:autoSpaceDE w:val="0"/>
        <w:autoSpaceDN w:val="0"/>
        <w:adjustRightInd w:val="0"/>
        <w:spacing w:after="0" w:line="240" w:lineRule="auto"/>
        <w:rPr>
          <w:rFonts w:ascii="Norma" w:hAnsi="Norma" w:cs="Norma"/>
          <w:sz w:val="20"/>
          <w:szCs w:val="20"/>
        </w:rPr>
      </w:pPr>
      <w:r>
        <w:rPr>
          <w:rFonts w:ascii="Norma-Bold" w:hAnsi="Norma-Bold" w:cs="Norma-Bold"/>
          <w:b/>
          <w:bCs/>
        </w:rPr>
        <w:t xml:space="preserve">Art. 23. </w:t>
      </w:r>
      <w:r>
        <w:rPr>
          <w:rFonts w:ascii="Norma" w:hAnsi="Norma" w:cs="Norma"/>
          <w:sz w:val="20"/>
          <w:szCs w:val="20"/>
        </w:rPr>
        <w:t>— Le défaut ainsi que le retard dans la transmission au Conseil permanent de la comptabilité au Zaïre des imprimés à remplir en exécution de l’article 6 de l’ordonnance 76-150 du 16 juillet 1976 le plan comptable général zaïrois, constituent des infractions au sens de la législation comptable en vigueur et seront sanctionnés conformément à celle-ci.</w:t>
      </w:r>
    </w:p>
    <w:p w:rsidR="00833BB5" w:rsidRDefault="00833BB5" w:rsidP="00833BB5">
      <w:pPr>
        <w:autoSpaceDE w:val="0"/>
        <w:autoSpaceDN w:val="0"/>
        <w:adjustRightInd w:val="0"/>
        <w:spacing w:after="0" w:line="240" w:lineRule="auto"/>
        <w:rPr>
          <w:rFonts w:ascii="Norma-Bold" w:hAnsi="Norma-Bold" w:cs="Norma-Bold"/>
          <w:b/>
          <w:bCs/>
        </w:rPr>
      </w:pPr>
    </w:p>
    <w:p w:rsidR="00833BB5" w:rsidRDefault="00833BB5" w:rsidP="00833BB5">
      <w:pPr>
        <w:autoSpaceDE w:val="0"/>
        <w:autoSpaceDN w:val="0"/>
        <w:adjustRightInd w:val="0"/>
        <w:spacing w:after="0" w:line="240" w:lineRule="auto"/>
        <w:rPr>
          <w:rFonts w:ascii="Norma" w:hAnsi="Norma" w:cs="Norma"/>
          <w:sz w:val="20"/>
          <w:szCs w:val="20"/>
        </w:rPr>
      </w:pPr>
      <w:r>
        <w:rPr>
          <w:rFonts w:ascii="Norma-Bold" w:hAnsi="Norma-Bold" w:cs="Norma-Bold"/>
          <w:b/>
          <w:bCs/>
        </w:rPr>
        <w:t xml:space="preserve">Art. 24. </w:t>
      </w:r>
      <w:r>
        <w:rPr>
          <w:rFonts w:ascii="Norma" w:hAnsi="Norma" w:cs="Norma"/>
          <w:sz w:val="20"/>
          <w:szCs w:val="20"/>
        </w:rPr>
        <w:t>— Sauf autorisation expresse du secrétaire général du Conseil permanent de la comptabilité au Zaïre ou de son délégué, toute reproduction des tableaux de synthèse du plan comptable général zaïrois est interdite.</w:t>
      </w:r>
    </w:p>
    <w:p w:rsidR="00833BB5" w:rsidRDefault="00833BB5" w:rsidP="00833BB5">
      <w:pPr>
        <w:autoSpaceDE w:val="0"/>
        <w:autoSpaceDN w:val="0"/>
        <w:adjustRightInd w:val="0"/>
        <w:spacing w:after="0" w:line="240" w:lineRule="auto"/>
        <w:rPr>
          <w:rFonts w:ascii="Norma" w:hAnsi="Norma" w:cs="Norma"/>
          <w:sz w:val="20"/>
          <w:szCs w:val="20"/>
        </w:rPr>
      </w:pPr>
      <w:r>
        <w:rPr>
          <w:rFonts w:ascii="Norma" w:hAnsi="Norma" w:cs="Norma"/>
          <w:sz w:val="20"/>
          <w:szCs w:val="20"/>
        </w:rPr>
        <w:t>La violation du prescrit de l’alinéa précédent entraîne des poursuites judiciaires et ce, conformément au droit commun.</w:t>
      </w:r>
    </w:p>
    <w:p w:rsidR="00833BB5" w:rsidRDefault="00833BB5" w:rsidP="00833BB5">
      <w:pPr>
        <w:autoSpaceDE w:val="0"/>
        <w:autoSpaceDN w:val="0"/>
        <w:adjustRightInd w:val="0"/>
        <w:spacing w:after="0" w:line="240" w:lineRule="auto"/>
        <w:rPr>
          <w:rFonts w:ascii="Norma-Bold" w:hAnsi="Norma-Bold" w:cs="Norma-Bold"/>
          <w:b/>
          <w:bCs/>
        </w:rPr>
      </w:pPr>
    </w:p>
    <w:p w:rsidR="00833BB5" w:rsidRDefault="00833BB5" w:rsidP="00833BB5">
      <w:pPr>
        <w:autoSpaceDE w:val="0"/>
        <w:autoSpaceDN w:val="0"/>
        <w:adjustRightInd w:val="0"/>
        <w:spacing w:after="0" w:line="240" w:lineRule="auto"/>
        <w:rPr>
          <w:rFonts w:ascii="Norma" w:hAnsi="Norma" w:cs="Norma"/>
          <w:sz w:val="20"/>
          <w:szCs w:val="20"/>
        </w:rPr>
      </w:pPr>
      <w:r>
        <w:rPr>
          <w:rFonts w:ascii="Norma-Bold" w:hAnsi="Norma-Bold" w:cs="Norma-Bold"/>
          <w:b/>
          <w:bCs/>
        </w:rPr>
        <w:t xml:space="preserve">Art. 25. </w:t>
      </w:r>
      <w:r>
        <w:rPr>
          <w:rFonts w:ascii="Norma" w:hAnsi="Norma" w:cs="Norma"/>
          <w:sz w:val="20"/>
          <w:szCs w:val="20"/>
        </w:rPr>
        <w:t xml:space="preserve">— Le commissaire d’État aux Finances et Budget est chargé de l’exécution de la présente </w:t>
      </w:r>
      <w:proofErr w:type="gramStart"/>
      <w:r>
        <w:rPr>
          <w:rFonts w:ascii="Norma" w:hAnsi="Norma" w:cs="Norma"/>
          <w:sz w:val="20"/>
          <w:szCs w:val="20"/>
        </w:rPr>
        <w:t>ordonnance</w:t>
      </w:r>
      <w:proofErr w:type="gramEnd"/>
      <w:r>
        <w:rPr>
          <w:rFonts w:ascii="Norma" w:hAnsi="Norma" w:cs="Norma"/>
          <w:sz w:val="20"/>
          <w:szCs w:val="20"/>
        </w:rPr>
        <w:t>, qui entre en vigueur à la date de sa signature.</w:t>
      </w:r>
    </w:p>
    <w:p w:rsidR="00833BB5" w:rsidRDefault="00833BB5" w:rsidP="00833BB5">
      <w:pPr>
        <w:rPr>
          <w:rFonts w:ascii="Norma-Bold" w:hAnsi="Norma-Bold" w:cs="Norma-Bold"/>
          <w:b/>
          <w:bCs/>
        </w:rPr>
      </w:pPr>
    </w:p>
    <w:sectPr w:rsidR="00833B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panose1 w:val="00000400000000000000"/>
    <w:charset w:val="01"/>
    <w:family w:val="roman"/>
    <w:notTrueType/>
    <w:pitch w:val="variable"/>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rma-Bold">
    <w:panose1 w:val="00000000000000000000"/>
    <w:charset w:val="00"/>
    <w:family w:val="auto"/>
    <w:notTrueType/>
    <w:pitch w:val="default"/>
    <w:sig w:usb0="00000003" w:usb1="00000000" w:usb2="00000000" w:usb3="00000000" w:csb0="00000001" w:csb1="00000000"/>
  </w:font>
  <w:font w:name="Norma-BoldItalic">
    <w:panose1 w:val="00000000000000000000"/>
    <w:charset w:val="00"/>
    <w:family w:val="auto"/>
    <w:notTrueType/>
    <w:pitch w:val="default"/>
    <w:sig w:usb0="00000003" w:usb1="00000000" w:usb2="00000000" w:usb3="00000000" w:csb0="00000001" w:csb1="00000000"/>
  </w:font>
  <w:font w:name="Norma">
    <w:panose1 w:val="00000000000000000000"/>
    <w:charset w:val="00"/>
    <w:family w:val="auto"/>
    <w:notTrueType/>
    <w:pitch w:val="default"/>
    <w:sig w:usb0="00000003" w:usb1="00000000" w:usb2="00000000" w:usb3="00000000" w:csb0="00000001" w:csb1="00000000"/>
  </w:font>
  <w:font w:name="Norma-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64A53"/>
    <w:multiLevelType w:val="hybridMultilevel"/>
    <w:tmpl w:val="8DD00D2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3B60BBC"/>
    <w:multiLevelType w:val="hybridMultilevel"/>
    <w:tmpl w:val="CA300A4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nsid w:val="068B283F"/>
    <w:multiLevelType w:val="hybridMultilevel"/>
    <w:tmpl w:val="912CC1D2"/>
    <w:lvl w:ilvl="0" w:tplc="CCBC0536">
      <w:start w:val="1"/>
      <w:numFmt w:val="bullet"/>
      <w:lvlText w:val=""/>
      <w:lvlJc w:val="left"/>
      <w:pPr>
        <w:tabs>
          <w:tab w:val="num" w:pos="720"/>
        </w:tabs>
        <w:ind w:left="720" w:hanging="360"/>
      </w:pPr>
      <w:rPr>
        <w:rFonts w:ascii="Symbol" w:eastAsia="Times New Roman" w:hAnsi="Symbol" w:cs="Tunga"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nsid w:val="16433304"/>
    <w:multiLevelType w:val="hybridMultilevel"/>
    <w:tmpl w:val="599ADBD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66A6982"/>
    <w:multiLevelType w:val="hybridMultilevel"/>
    <w:tmpl w:val="7F44D1E8"/>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Marlett" w:hAnsi="Marlett"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Marlett" w:hAnsi="Marlett"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Marlett" w:hAnsi="Marlett" w:hint="default"/>
      </w:rPr>
    </w:lvl>
  </w:abstractNum>
  <w:abstractNum w:abstractNumId="5">
    <w:nsid w:val="32006835"/>
    <w:multiLevelType w:val="hybridMultilevel"/>
    <w:tmpl w:val="46A21774"/>
    <w:lvl w:ilvl="0" w:tplc="040C0017">
      <w:start w:val="1"/>
      <w:numFmt w:val="lowerLetter"/>
      <w:lvlText w:val="%1)"/>
      <w:lvlJc w:val="left"/>
      <w:pPr>
        <w:tabs>
          <w:tab w:val="num" w:pos="720"/>
        </w:tabs>
        <w:ind w:left="720" w:hanging="360"/>
      </w:pPr>
      <w:rPr>
        <w:rFonts w:hint="default"/>
      </w:rPr>
    </w:lvl>
    <w:lvl w:ilvl="1" w:tplc="3C84E678">
      <w:start w:val="5"/>
      <w:numFmt w:val="bullet"/>
      <w:lvlText w:val="-"/>
      <w:lvlJc w:val="left"/>
      <w:pPr>
        <w:tabs>
          <w:tab w:val="num" w:pos="1440"/>
        </w:tabs>
        <w:ind w:left="1440" w:hanging="360"/>
      </w:pPr>
      <w:rPr>
        <w:rFonts w:ascii="Tunga" w:eastAsia="Times New Roman" w:hAnsi="Tunga" w:cs="Tunga" w:hint="default"/>
      </w:rPr>
    </w:lvl>
    <w:lvl w:ilvl="2" w:tplc="61B6DAA6">
      <w:start w:val="1"/>
      <w:numFmt w:val="decimal"/>
      <w:lvlText w:val="%3."/>
      <w:lvlJc w:val="left"/>
      <w:pPr>
        <w:tabs>
          <w:tab w:val="num" w:pos="2340"/>
        </w:tabs>
        <w:ind w:left="2340" w:hanging="360"/>
      </w:pPr>
      <w:rPr>
        <w:rFonts w:hint="default"/>
      </w:r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nsid w:val="3B3E770F"/>
    <w:multiLevelType w:val="hybridMultilevel"/>
    <w:tmpl w:val="3C388E4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F35188B"/>
    <w:multiLevelType w:val="hybridMultilevel"/>
    <w:tmpl w:val="7B7A8FC2"/>
    <w:lvl w:ilvl="0" w:tplc="3C84E678">
      <w:start w:val="5"/>
      <w:numFmt w:val="bullet"/>
      <w:lvlText w:val="-"/>
      <w:lvlJc w:val="left"/>
      <w:pPr>
        <w:tabs>
          <w:tab w:val="num" w:pos="360"/>
        </w:tabs>
        <w:ind w:left="360" w:hanging="360"/>
      </w:pPr>
      <w:rPr>
        <w:rFonts w:ascii="Tunga" w:eastAsia="Times New Roman" w:hAnsi="Tunga" w:cs="Tunga"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8">
    <w:nsid w:val="4134179E"/>
    <w:multiLevelType w:val="multilevel"/>
    <w:tmpl w:val="F61E9C68"/>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u w:val="none"/>
      </w:rPr>
    </w:lvl>
    <w:lvl w:ilvl="2">
      <w:start w:val="1"/>
      <w:numFmt w:val="decimal"/>
      <w:isLgl/>
      <w:lvlText w:val="%1.%2.%3."/>
      <w:lvlJc w:val="left"/>
      <w:pPr>
        <w:ind w:left="1287" w:hanging="720"/>
      </w:pPr>
      <w:rPr>
        <w:rFonts w:hint="default"/>
        <w:u w:val="none"/>
      </w:rPr>
    </w:lvl>
    <w:lvl w:ilvl="3">
      <w:start w:val="1"/>
      <w:numFmt w:val="decimal"/>
      <w:isLgl/>
      <w:lvlText w:val="%1.%2.%3.%4."/>
      <w:lvlJc w:val="left"/>
      <w:pPr>
        <w:ind w:left="1287" w:hanging="720"/>
      </w:pPr>
      <w:rPr>
        <w:rFonts w:hint="default"/>
        <w:u w:val="none"/>
      </w:rPr>
    </w:lvl>
    <w:lvl w:ilvl="4">
      <w:start w:val="1"/>
      <w:numFmt w:val="decimal"/>
      <w:isLgl/>
      <w:lvlText w:val="%1.%2.%3.%4.%5."/>
      <w:lvlJc w:val="left"/>
      <w:pPr>
        <w:ind w:left="1647" w:hanging="1080"/>
      </w:pPr>
      <w:rPr>
        <w:rFonts w:hint="default"/>
        <w:u w:val="none"/>
      </w:rPr>
    </w:lvl>
    <w:lvl w:ilvl="5">
      <w:start w:val="1"/>
      <w:numFmt w:val="decimal"/>
      <w:isLgl/>
      <w:lvlText w:val="%1.%2.%3.%4.%5.%6."/>
      <w:lvlJc w:val="left"/>
      <w:pPr>
        <w:ind w:left="1647" w:hanging="1080"/>
      </w:pPr>
      <w:rPr>
        <w:rFonts w:hint="default"/>
        <w:u w:val="none"/>
      </w:rPr>
    </w:lvl>
    <w:lvl w:ilvl="6">
      <w:start w:val="1"/>
      <w:numFmt w:val="decimal"/>
      <w:isLgl/>
      <w:lvlText w:val="%1.%2.%3.%4.%5.%6.%7."/>
      <w:lvlJc w:val="left"/>
      <w:pPr>
        <w:ind w:left="2007" w:hanging="1440"/>
      </w:pPr>
      <w:rPr>
        <w:rFonts w:hint="default"/>
        <w:u w:val="none"/>
      </w:rPr>
    </w:lvl>
    <w:lvl w:ilvl="7">
      <w:start w:val="1"/>
      <w:numFmt w:val="decimal"/>
      <w:isLgl/>
      <w:lvlText w:val="%1.%2.%3.%4.%5.%6.%7.%8."/>
      <w:lvlJc w:val="left"/>
      <w:pPr>
        <w:ind w:left="2007" w:hanging="1440"/>
      </w:pPr>
      <w:rPr>
        <w:rFonts w:hint="default"/>
        <w:u w:val="none"/>
      </w:rPr>
    </w:lvl>
    <w:lvl w:ilvl="8">
      <w:start w:val="1"/>
      <w:numFmt w:val="decimal"/>
      <w:isLgl/>
      <w:lvlText w:val="%1.%2.%3.%4.%5.%6.%7.%8.%9."/>
      <w:lvlJc w:val="left"/>
      <w:pPr>
        <w:ind w:left="2367" w:hanging="1800"/>
      </w:pPr>
      <w:rPr>
        <w:rFonts w:hint="default"/>
        <w:u w:val="none"/>
      </w:rPr>
    </w:lvl>
  </w:abstractNum>
  <w:abstractNum w:abstractNumId="9">
    <w:nsid w:val="4A294B51"/>
    <w:multiLevelType w:val="multilevel"/>
    <w:tmpl w:val="6C2ADDF0"/>
    <w:lvl w:ilvl="0">
      <w:start w:val="1"/>
      <w:numFmt w:val="decimal"/>
      <w:lvlText w:val="%1."/>
      <w:lvlJc w:val="left"/>
      <w:pPr>
        <w:tabs>
          <w:tab w:val="num" w:pos="540"/>
        </w:tabs>
        <w:ind w:left="540" w:hanging="540"/>
      </w:pPr>
      <w:rPr>
        <w:rFonts w:hint="default"/>
        <w:u w:val="none"/>
      </w:rPr>
    </w:lvl>
    <w:lvl w:ilvl="1">
      <w:start w:val="1"/>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800"/>
        </w:tabs>
        <w:ind w:left="1800" w:hanging="180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10">
    <w:nsid w:val="4E027B47"/>
    <w:multiLevelType w:val="hybridMultilevel"/>
    <w:tmpl w:val="5B9E1252"/>
    <w:lvl w:ilvl="0" w:tplc="CCBC0536">
      <w:start w:val="1"/>
      <w:numFmt w:val="bullet"/>
      <w:lvlText w:val=""/>
      <w:lvlJc w:val="left"/>
      <w:pPr>
        <w:tabs>
          <w:tab w:val="num" w:pos="720"/>
        </w:tabs>
        <w:ind w:left="720" w:hanging="360"/>
      </w:pPr>
      <w:rPr>
        <w:rFonts w:ascii="Symbol" w:eastAsia="Times New Roman" w:hAnsi="Symbol" w:cs="Tunga"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5E52448A"/>
    <w:multiLevelType w:val="hybridMultilevel"/>
    <w:tmpl w:val="37784498"/>
    <w:lvl w:ilvl="0" w:tplc="CCBC0536">
      <w:start w:val="1"/>
      <w:numFmt w:val="bullet"/>
      <w:lvlText w:val=""/>
      <w:lvlJc w:val="left"/>
      <w:pPr>
        <w:tabs>
          <w:tab w:val="num" w:pos="-360"/>
        </w:tabs>
        <w:ind w:left="-360" w:hanging="360"/>
      </w:pPr>
      <w:rPr>
        <w:rFonts w:ascii="Symbol" w:eastAsia="Times New Roman" w:hAnsi="Symbol" w:cs="Tunga" w:hint="default"/>
      </w:rPr>
    </w:lvl>
    <w:lvl w:ilvl="1" w:tplc="040C0003" w:tentative="1">
      <w:start w:val="1"/>
      <w:numFmt w:val="bullet"/>
      <w:lvlText w:val="o"/>
      <w:lvlJc w:val="left"/>
      <w:pPr>
        <w:tabs>
          <w:tab w:val="num" w:pos="360"/>
        </w:tabs>
        <w:ind w:left="360" w:hanging="360"/>
      </w:pPr>
      <w:rPr>
        <w:rFonts w:ascii="Courier New" w:hAnsi="Courier New" w:cs="Courier New" w:hint="default"/>
      </w:rPr>
    </w:lvl>
    <w:lvl w:ilvl="2" w:tplc="040C0005" w:tentative="1">
      <w:start w:val="1"/>
      <w:numFmt w:val="bullet"/>
      <w:lvlText w:val=""/>
      <w:lvlJc w:val="left"/>
      <w:pPr>
        <w:tabs>
          <w:tab w:val="num" w:pos="1080"/>
        </w:tabs>
        <w:ind w:left="1080" w:hanging="360"/>
      </w:pPr>
      <w:rPr>
        <w:rFonts w:ascii="Wingdings" w:hAnsi="Wingdings" w:hint="default"/>
      </w:rPr>
    </w:lvl>
    <w:lvl w:ilvl="3" w:tplc="040C0001" w:tentative="1">
      <w:start w:val="1"/>
      <w:numFmt w:val="bullet"/>
      <w:lvlText w:val=""/>
      <w:lvlJc w:val="left"/>
      <w:pPr>
        <w:tabs>
          <w:tab w:val="num" w:pos="1800"/>
        </w:tabs>
        <w:ind w:left="1800" w:hanging="360"/>
      </w:pPr>
      <w:rPr>
        <w:rFonts w:ascii="Symbol" w:hAnsi="Symbol" w:hint="default"/>
      </w:rPr>
    </w:lvl>
    <w:lvl w:ilvl="4" w:tplc="040C0003" w:tentative="1">
      <w:start w:val="1"/>
      <w:numFmt w:val="bullet"/>
      <w:lvlText w:val="o"/>
      <w:lvlJc w:val="left"/>
      <w:pPr>
        <w:tabs>
          <w:tab w:val="num" w:pos="2520"/>
        </w:tabs>
        <w:ind w:left="2520" w:hanging="360"/>
      </w:pPr>
      <w:rPr>
        <w:rFonts w:ascii="Courier New" w:hAnsi="Courier New" w:cs="Courier New" w:hint="default"/>
      </w:rPr>
    </w:lvl>
    <w:lvl w:ilvl="5" w:tplc="040C0005" w:tentative="1">
      <w:start w:val="1"/>
      <w:numFmt w:val="bullet"/>
      <w:lvlText w:val=""/>
      <w:lvlJc w:val="left"/>
      <w:pPr>
        <w:tabs>
          <w:tab w:val="num" w:pos="3240"/>
        </w:tabs>
        <w:ind w:left="3240" w:hanging="360"/>
      </w:pPr>
      <w:rPr>
        <w:rFonts w:ascii="Wingdings" w:hAnsi="Wingdings" w:hint="default"/>
      </w:rPr>
    </w:lvl>
    <w:lvl w:ilvl="6" w:tplc="040C0001" w:tentative="1">
      <w:start w:val="1"/>
      <w:numFmt w:val="bullet"/>
      <w:lvlText w:val=""/>
      <w:lvlJc w:val="left"/>
      <w:pPr>
        <w:tabs>
          <w:tab w:val="num" w:pos="3960"/>
        </w:tabs>
        <w:ind w:left="3960" w:hanging="360"/>
      </w:pPr>
      <w:rPr>
        <w:rFonts w:ascii="Symbol" w:hAnsi="Symbol" w:hint="default"/>
      </w:rPr>
    </w:lvl>
    <w:lvl w:ilvl="7" w:tplc="040C0003" w:tentative="1">
      <w:start w:val="1"/>
      <w:numFmt w:val="bullet"/>
      <w:lvlText w:val="o"/>
      <w:lvlJc w:val="left"/>
      <w:pPr>
        <w:tabs>
          <w:tab w:val="num" w:pos="4680"/>
        </w:tabs>
        <w:ind w:left="4680" w:hanging="360"/>
      </w:pPr>
      <w:rPr>
        <w:rFonts w:ascii="Courier New" w:hAnsi="Courier New" w:cs="Courier New" w:hint="default"/>
      </w:rPr>
    </w:lvl>
    <w:lvl w:ilvl="8" w:tplc="040C0005" w:tentative="1">
      <w:start w:val="1"/>
      <w:numFmt w:val="bullet"/>
      <w:lvlText w:val=""/>
      <w:lvlJc w:val="left"/>
      <w:pPr>
        <w:tabs>
          <w:tab w:val="num" w:pos="5400"/>
        </w:tabs>
        <w:ind w:left="5400" w:hanging="360"/>
      </w:pPr>
      <w:rPr>
        <w:rFonts w:ascii="Wingdings" w:hAnsi="Wingdings" w:hint="default"/>
      </w:rPr>
    </w:lvl>
  </w:abstractNum>
  <w:abstractNum w:abstractNumId="12">
    <w:nsid w:val="61346407"/>
    <w:multiLevelType w:val="hybridMultilevel"/>
    <w:tmpl w:val="4000C7DE"/>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Marlett" w:hAnsi="Marlett"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Marlett" w:hAnsi="Marlett"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Marlett" w:hAnsi="Marlett" w:hint="default"/>
      </w:rPr>
    </w:lvl>
  </w:abstractNum>
  <w:abstractNum w:abstractNumId="13">
    <w:nsid w:val="6AE765D0"/>
    <w:multiLevelType w:val="hybridMultilevel"/>
    <w:tmpl w:val="337C90AC"/>
    <w:lvl w:ilvl="0" w:tplc="040C0005">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6BD053BF"/>
    <w:multiLevelType w:val="hybridMultilevel"/>
    <w:tmpl w:val="A54C02D0"/>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1">
      <w:start w:val="1"/>
      <w:numFmt w:val="bullet"/>
      <w:lvlText w:val=""/>
      <w:lvlJc w:val="left"/>
      <w:pPr>
        <w:tabs>
          <w:tab w:val="num" w:pos="2160"/>
        </w:tabs>
        <w:ind w:left="2160" w:hanging="360"/>
      </w:pPr>
      <w:rPr>
        <w:rFonts w:ascii="Symbol" w:hAnsi="Symbol"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Marlett" w:hAnsi="Marlett"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Marlett" w:hAnsi="Marlett" w:hint="default"/>
      </w:rPr>
    </w:lvl>
  </w:abstractNum>
  <w:abstractNum w:abstractNumId="15">
    <w:nsid w:val="77001D35"/>
    <w:multiLevelType w:val="hybridMultilevel"/>
    <w:tmpl w:val="5BD2159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Marlett" w:hAnsi="Marlett"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Marlett" w:hAnsi="Marlett"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Marlett" w:hAnsi="Marlett" w:hint="default"/>
      </w:rPr>
    </w:lvl>
  </w:abstractNum>
  <w:abstractNum w:abstractNumId="16">
    <w:nsid w:val="7C9773AC"/>
    <w:multiLevelType w:val="hybridMultilevel"/>
    <w:tmpl w:val="43F4358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9"/>
  </w:num>
  <w:num w:numId="2">
    <w:abstractNumId w:val="2"/>
  </w:num>
  <w:num w:numId="3">
    <w:abstractNumId w:val="7"/>
  </w:num>
  <w:num w:numId="4">
    <w:abstractNumId w:val="5"/>
  </w:num>
  <w:num w:numId="5">
    <w:abstractNumId w:val="10"/>
  </w:num>
  <w:num w:numId="6">
    <w:abstractNumId w:val="11"/>
  </w:num>
  <w:num w:numId="7">
    <w:abstractNumId w:val="13"/>
  </w:num>
  <w:num w:numId="8">
    <w:abstractNumId w:val="15"/>
  </w:num>
  <w:num w:numId="9">
    <w:abstractNumId w:val="14"/>
  </w:num>
  <w:num w:numId="10">
    <w:abstractNumId w:val="4"/>
  </w:num>
  <w:num w:numId="11">
    <w:abstractNumId w:val="12"/>
  </w:num>
  <w:num w:numId="12">
    <w:abstractNumId w:val="1"/>
  </w:num>
  <w:num w:numId="13">
    <w:abstractNumId w:val="8"/>
  </w:num>
  <w:num w:numId="14">
    <w:abstractNumId w:val="6"/>
  </w:num>
  <w:num w:numId="15">
    <w:abstractNumId w:val="16"/>
  </w:num>
  <w:num w:numId="16">
    <w:abstractNumId w:val="0"/>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BB5"/>
    <w:rsid w:val="001533CC"/>
    <w:rsid w:val="00833BB5"/>
    <w:rsid w:val="00BA0E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A1CD24-4732-407D-A971-8B7711080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BB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33BB5"/>
    <w:pPr>
      <w:spacing w:after="0" w:line="240" w:lineRule="auto"/>
      <w:ind w:left="708"/>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1258</Words>
  <Characters>6920</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JHON SHEKOMBO</dc:creator>
  <cp:keywords/>
  <dc:description/>
  <cp:lastModifiedBy>Mr JHON SHEKOMBO</cp:lastModifiedBy>
  <cp:revision>2</cp:revision>
  <dcterms:created xsi:type="dcterms:W3CDTF">2020-08-03T12:43:00Z</dcterms:created>
  <dcterms:modified xsi:type="dcterms:W3CDTF">2020-08-03T13:10:00Z</dcterms:modified>
</cp:coreProperties>
</file>